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华文中宋" w:eastAsia="方正小标宋_GBK"/>
          <w:sz w:val="36"/>
          <w:szCs w:val="36"/>
        </w:rPr>
      </w:pPr>
      <w:r>
        <w:rPr>
          <w:rFonts w:hint="eastAsia" w:ascii="方正小标宋_GBK" w:hAnsi="华文中宋" w:eastAsia="方正小标宋_GBK"/>
          <w:sz w:val="36"/>
          <w:szCs w:val="36"/>
        </w:rPr>
        <w:t>关于开展2022年职业规划教育和大赛的通知</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为全面普及我校大学生职业规划知识，传播生涯成长理念，提高我校大学生的创新能力、实践能力和就业创业能力，引导学生合理规划学业</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帮助学生坚定理想信念、明确学习目标、激发学习动力、提高学习能力，促进优良学风、校风的形成和人才培养质量的提升</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经研究决定开展2022年职业规划教育和职业规划大赛活动，现将有关事项通知如下：</w:t>
      </w:r>
    </w:p>
    <w:p>
      <w:pPr>
        <w:spacing w:line="560" w:lineRule="exact"/>
        <w:ind w:firstLine="562" w:firstLineChars="200"/>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一、活动主题</w:t>
      </w:r>
      <w:r>
        <w:rPr>
          <w:rFonts w:ascii="仿宋_GB2312" w:hAnsi="仿宋_GB2312" w:eastAsia="仿宋_GB2312" w:cs="仿宋_GB2312"/>
          <w:b/>
          <w:color w:val="000000" w:themeColor="text1"/>
          <w:kern w:val="0"/>
          <w:sz w:val="28"/>
          <w:szCs w:val="28"/>
          <w14:textFill>
            <w14:solidFill>
              <w14:schemeClr w14:val="tx1"/>
            </w14:solidFill>
          </w14:textFill>
        </w:rPr>
        <w:t> </w:t>
      </w:r>
    </w:p>
    <w:p>
      <w:pPr>
        <w:spacing w:line="560" w:lineRule="exact"/>
        <w:ind w:firstLine="560" w:firstLineChars="200"/>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生涯逐梦，职赢未来。</w:t>
      </w:r>
    </w:p>
    <w:p>
      <w:pPr>
        <w:spacing w:line="560" w:lineRule="exact"/>
        <w:ind w:firstLine="562" w:firstLineChars="200"/>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二、参与对象</w:t>
      </w:r>
      <w:r>
        <w:rPr>
          <w:rFonts w:ascii="仿宋_GB2312" w:hAnsi="仿宋_GB2312" w:eastAsia="仿宋_GB2312" w:cs="仿宋_GB2312"/>
          <w:b/>
          <w:color w:val="000000" w:themeColor="text1"/>
          <w:kern w:val="0"/>
          <w:sz w:val="28"/>
          <w:szCs w:val="28"/>
          <w14:textFill>
            <w14:solidFill>
              <w14:schemeClr w14:val="tx1"/>
            </w14:solidFill>
          </w14:textFill>
        </w:rPr>
        <w:t> </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2020级、2021级在校生</w:t>
      </w:r>
    </w:p>
    <w:p>
      <w:pPr>
        <w:numPr>
          <w:ilvl w:val="0"/>
          <w:numId w:val="1"/>
        </w:numPr>
        <w:spacing w:line="560" w:lineRule="exact"/>
        <w:ind w:firstLine="562" w:firstLineChars="200"/>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日程安排</w:t>
      </w:r>
      <w:r>
        <w:rPr>
          <w:rFonts w:hint="eastAsia" w:ascii="仿宋_GB2312" w:hAnsi="仿宋_GB2312" w:eastAsia="仿宋_GB2312" w:cs="仿宋_GB2312"/>
          <w:bCs/>
          <w:color w:val="000000" w:themeColor="text1"/>
          <w:kern w:val="0"/>
          <w:sz w:val="28"/>
          <w:szCs w:val="28"/>
          <w14:textFill>
            <w14:solidFill>
              <w14:schemeClr w14:val="tx1"/>
            </w14:solidFill>
          </w14:textFill>
        </w:rPr>
        <w:t>（见附件1）</w:t>
      </w:r>
    </w:p>
    <w:p>
      <w:pPr>
        <w:spacing w:line="560" w:lineRule="exact"/>
        <w:ind w:firstLine="562" w:firstLineChars="200"/>
        <w:rPr>
          <w:rFonts w:ascii="仿宋_GB2312" w:hAnsi="Times New Roman" w:eastAsia="仿宋_GB2312"/>
          <w:b/>
          <w:color w:val="000000" w:themeColor="text1"/>
          <w:kern w:val="0"/>
          <w:sz w:val="28"/>
          <w:szCs w:val="28"/>
          <w14:textFill>
            <w14:solidFill>
              <w14:schemeClr w14:val="tx1"/>
            </w14:solidFill>
          </w14:textFill>
        </w:rPr>
      </w:pPr>
      <w:r>
        <w:rPr>
          <w:rFonts w:hint="eastAsia" w:ascii="仿宋_GB2312" w:hAnsi="Times New Roman" w:eastAsia="仿宋_GB2312"/>
          <w:b/>
          <w:color w:val="000000" w:themeColor="text1"/>
          <w:kern w:val="0"/>
          <w:sz w:val="28"/>
          <w:szCs w:val="28"/>
          <w14:textFill>
            <w14:solidFill>
              <w14:schemeClr w14:val="tx1"/>
            </w14:solidFill>
          </w14:textFill>
        </w:rPr>
        <w:t>四、活动要求</w:t>
      </w:r>
    </w:p>
    <w:p>
      <w:pPr>
        <w:spacing w:line="560" w:lineRule="exact"/>
        <w:ind w:firstLine="560"/>
        <w:rPr>
          <w:rFonts w:hint="default" w:ascii="仿宋_GB2312" w:hAnsi="Times New Roman" w:eastAsia="仿宋_GB2312"/>
          <w:bCs/>
          <w:color w:val="auto"/>
          <w:kern w:val="0"/>
          <w:sz w:val="28"/>
          <w:szCs w:val="28"/>
          <w:lang w:val="en-US" w:eastAsia="zh-CN"/>
        </w:rPr>
      </w:pPr>
      <w:r>
        <w:rPr>
          <w:rFonts w:hint="eastAsia" w:ascii="仿宋_GB2312" w:hAnsi="Times New Roman" w:eastAsia="仿宋_GB2312"/>
          <w:bCs/>
          <w:color w:val="auto"/>
          <w:kern w:val="0"/>
          <w:sz w:val="28"/>
          <w:szCs w:val="28"/>
          <w:lang w:val="en-US" w:eastAsia="zh-CN"/>
        </w:rPr>
        <w:t>撰写一份职业规划：</w:t>
      </w:r>
    </w:p>
    <w:p>
      <w:pPr>
        <w:spacing w:line="560" w:lineRule="exact"/>
        <w:ind w:firstLine="560"/>
        <w:rPr>
          <w:rStyle w:val="12"/>
          <w:rFonts w:hint="eastAsia" w:ascii="仿宋_GB2312" w:hAnsi="Times New Roman" w:eastAsia="仿宋_GB2312"/>
          <w:bCs/>
          <w:color w:val="auto"/>
          <w:kern w:val="0"/>
          <w:sz w:val="28"/>
          <w:szCs w:val="28"/>
        </w:rPr>
      </w:pPr>
      <w:r>
        <w:rPr>
          <w:rFonts w:hint="eastAsia" w:ascii="仿宋_GB2312" w:hAnsi="Times New Roman" w:eastAsia="仿宋_GB2312"/>
          <w:bCs/>
          <w:color w:val="auto"/>
          <w:kern w:val="0"/>
          <w:sz w:val="28"/>
          <w:szCs w:val="28"/>
        </w:rPr>
        <w:t>学习资料网站：</w:t>
      </w:r>
      <w:r>
        <w:rPr>
          <w:color w:val="auto"/>
        </w:rPr>
        <w:fldChar w:fldCharType="begin"/>
      </w:r>
      <w:r>
        <w:rPr>
          <w:color w:val="auto"/>
        </w:rPr>
        <w:instrText xml:space="preserve"> HYPERLINK "http://www.91job.gov.cn/study" </w:instrText>
      </w:r>
      <w:r>
        <w:rPr>
          <w:color w:val="auto"/>
        </w:rPr>
        <w:fldChar w:fldCharType="separate"/>
      </w:r>
      <w:r>
        <w:rPr>
          <w:rStyle w:val="12"/>
          <w:rFonts w:hint="eastAsia" w:ascii="仿宋_GB2312" w:hAnsi="Times New Roman" w:eastAsia="仿宋_GB2312"/>
          <w:bCs/>
          <w:color w:val="auto"/>
          <w:kern w:val="0"/>
          <w:sz w:val="28"/>
          <w:szCs w:val="28"/>
        </w:rPr>
        <w:t>http://www.91job.gov.cn/study</w:t>
      </w:r>
      <w:r>
        <w:rPr>
          <w:rStyle w:val="12"/>
          <w:rFonts w:hint="eastAsia" w:ascii="仿宋_GB2312" w:hAnsi="Times New Roman" w:eastAsia="仿宋_GB2312"/>
          <w:bCs/>
          <w:color w:val="auto"/>
          <w:kern w:val="0"/>
          <w:sz w:val="28"/>
          <w:szCs w:val="28"/>
        </w:rPr>
        <w:fldChar w:fldCharType="end"/>
      </w:r>
    </w:p>
    <w:p>
      <w:pPr>
        <w:numPr>
          <w:ilvl w:val="0"/>
          <w:numId w:val="2"/>
        </w:numPr>
        <w:spacing w:line="560" w:lineRule="exact"/>
        <w:ind w:left="420" w:leftChars="200"/>
        <w:jc w:val="left"/>
        <w:rPr>
          <w:rFonts w:ascii="仿宋_GB2312" w:hAnsi="Times New Roman" w:eastAsia="仿宋_GB2312"/>
          <w:b/>
          <w:color w:val="000000" w:themeColor="text1"/>
          <w:kern w:val="0"/>
          <w:sz w:val="28"/>
          <w:szCs w:val="28"/>
          <w14:textFill>
            <w14:solidFill>
              <w14:schemeClr w14:val="tx1"/>
            </w14:solidFill>
          </w14:textFill>
        </w:rPr>
      </w:pPr>
      <w:r>
        <w:rPr>
          <w:rFonts w:hint="eastAsia" w:ascii="仿宋_GB2312" w:hAnsi="Times New Roman" w:eastAsia="仿宋_GB2312"/>
          <w:b/>
          <w:color w:val="000000" w:themeColor="text1"/>
          <w:kern w:val="0"/>
          <w:sz w:val="28"/>
          <w:szCs w:val="28"/>
          <w14:textFill>
            <w14:solidFill>
              <w14:schemeClr w14:val="tx1"/>
            </w14:solidFill>
          </w14:textFill>
        </w:rPr>
        <w:t>职业规划大赛</w:t>
      </w:r>
    </w:p>
    <w:p>
      <w:pPr>
        <w:spacing w:line="560" w:lineRule="exact"/>
        <w:ind w:firstLine="560" w:firstLineChars="200"/>
        <w:rPr>
          <w:rFonts w:ascii="仿宋_GB2312" w:hAnsi="Times New Roman" w:eastAsia="仿宋_GB2312"/>
          <w:bCs/>
          <w:color w:val="FF0000"/>
          <w:kern w:val="0"/>
          <w:sz w:val="28"/>
          <w:szCs w:val="28"/>
        </w:rPr>
      </w:pPr>
      <w:r>
        <w:rPr>
          <w:rFonts w:hint="eastAsia" w:ascii="仿宋_GB2312" w:hAnsi="Times New Roman" w:eastAsia="仿宋_GB2312"/>
          <w:bCs/>
          <w:color w:val="000000" w:themeColor="text1"/>
          <w:kern w:val="0"/>
          <w:sz w:val="28"/>
          <w:szCs w:val="28"/>
          <w14:textFill>
            <w14:solidFill>
              <w14:schemeClr w14:val="tx1"/>
            </w14:solidFill>
          </w14:textFill>
        </w:rPr>
        <w:t>1.各二级学院应按照要求做好大赛组织工作，认真组织学生积极参加职业规划教育和大赛选拔活动，安排专人负责，确定指导教师，组织选手辅导培训、组织参赛作品评选等，于5月</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1</w:t>
      </w:r>
      <w:r>
        <w:rPr>
          <w:rFonts w:hint="eastAsia" w:ascii="仿宋_GB2312" w:hAnsi="Times New Roman" w:eastAsia="仿宋_GB2312"/>
          <w:bCs/>
          <w:color w:val="000000" w:themeColor="text1"/>
          <w:kern w:val="0"/>
          <w:sz w:val="28"/>
          <w:szCs w:val="28"/>
          <w14:textFill>
            <w14:solidFill>
              <w14:schemeClr w14:val="tx1"/>
            </w14:solidFill>
          </w14:textFill>
        </w:rPr>
        <w:t>日前完成院级职业生涯规划比赛。比赛要求及评分标准见附件。</w:t>
      </w:r>
    </w:p>
    <w:p>
      <w:pPr>
        <w:spacing w:line="560" w:lineRule="exact"/>
        <w:ind w:firstLine="560" w:firstLineChars="200"/>
        <w:rPr>
          <w:rFonts w:hint="eastAsia"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2.请各二级学院于5月</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10</w:t>
      </w:r>
      <w:r>
        <w:rPr>
          <w:rFonts w:hint="eastAsia" w:ascii="仿宋_GB2312" w:hAnsi="Times New Roman" w:eastAsia="仿宋_GB2312"/>
          <w:bCs/>
          <w:color w:val="000000" w:themeColor="text1"/>
          <w:kern w:val="0"/>
          <w:sz w:val="28"/>
          <w:szCs w:val="28"/>
          <w14:textFill>
            <w14:solidFill>
              <w14:schemeClr w14:val="tx1"/>
            </w14:solidFill>
          </w14:textFill>
        </w:rPr>
        <w:t>日前，推荐选手参加学校决赛，</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推荐名额见下表，同时</w:t>
      </w:r>
      <w:r>
        <w:rPr>
          <w:rFonts w:hint="eastAsia" w:ascii="仿宋_GB2312" w:hAnsi="Times New Roman" w:eastAsia="仿宋_GB2312"/>
          <w:bCs/>
          <w:color w:val="000000" w:themeColor="text1"/>
          <w:kern w:val="0"/>
          <w:sz w:val="28"/>
          <w:szCs w:val="28"/>
          <w14:textFill>
            <w14:solidFill>
              <w14:schemeClr w14:val="tx1"/>
            </w14:solidFill>
          </w14:textFill>
        </w:rPr>
        <w:t>提交一份文字作品和电子作品至体育学院李月琴老师处。</w:t>
      </w:r>
    </w:p>
    <w:p>
      <w:pPr>
        <w:spacing w:line="560" w:lineRule="exact"/>
        <w:ind w:firstLine="560" w:firstLineChars="200"/>
        <w:rPr>
          <w:rFonts w:hint="eastAsia" w:ascii="仿宋_GB2312" w:hAnsi="Times New Roman" w:eastAsia="仿宋_GB2312"/>
          <w:bCs/>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223"/>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Style w:val="9"/>
                <w:rFonts w:hint="eastAsia" w:ascii="宋体" w:hAnsi="宋体" w:cs="宋体"/>
                <w:kern w:val="0"/>
                <w:sz w:val="24"/>
                <w:szCs w:val="24"/>
                <w:lang w:bidi="ar"/>
              </w:rPr>
              <w:t>序号</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Style w:val="9"/>
                <w:rFonts w:hint="eastAsia" w:ascii="宋体" w:hAnsi="宋体" w:cs="宋体"/>
                <w:kern w:val="0"/>
                <w:sz w:val="24"/>
                <w:szCs w:val="24"/>
                <w:lang w:bidi="ar"/>
              </w:rPr>
              <w:t>单  位</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Style w:val="9"/>
                <w:rFonts w:hint="eastAsia" w:ascii="宋体" w:hAnsi="宋体" w:cs="宋体"/>
                <w:kern w:val="0"/>
                <w:sz w:val="24"/>
                <w:szCs w:val="24"/>
                <w:lang w:bidi="ar"/>
              </w:rPr>
              <w:t>推荐选手名额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Fonts w:ascii="仿宋" w:hAnsi="仿宋" w:eastAsia="仿宋" w:cs="仿宋"/>
                <w:bCs/>
                <w:kern w:val="0"/>
                <w:sz w:val="24"/>
                <w:szCs w:val="24"/>
                <w:lang w:bidi="ar"/>
              </w:rPr>
              <w:t>1</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化工学院</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hint="eastAsia"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Fonts w:hint="eastAsia" w:ascii="仿宋" w:hAnsi="仿宋" w:eastAsia="仿宋" w:cs="仿宋"/>
                <w:bCs/>
                <w:kern w:val="0"/>
                <w:sz w:val="24"/>
                <w:szCs w:val="24"/>
                <w:lang w:bidi="ar"/>
              </w:rPr>
              <w:t>2</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智造学院</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hint="eastAsia"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Fonts w:hint="eastAsia" w:ascii="仿宋" w:hAnsi="仿宋" w:eastAsia="仿宋" w:cs="仿宋"/>
                <w:bCs/>
                <w:kern w:val="0"/>
                <w:sz w:val="24"/>
                <w:szCs w:val="24"/>
                <w:lang w:bidi="ar"/>
              </w:rPr>
              <w:t>3</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建工学院</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hint="eastAsia"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Fonts w:hint="eastAsia" w:ascii="仿宋" w:hAnsi="仿宋" w:eastAsia="仿宋" w:cs="仿宋"/>
                <w:bCs/>
                <w:kern w:val="0"/>
                <w:sz w:val="24"/>
                <w:szCs w:val="24"/>
                <w:lang w:bidi="ar"/>
              </w:rPr>
              <w:t>4</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检测学院</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Fonts w:hint="eastAsia" w:ascii="仿宋" w:hAnsi="仿宋" w:eastAsia="仿宋" w:cs="仿宋"/>
                <w:bCs/>
                <w:kern w:val="0"/>
                <w:sz w:val="24"/>
                <w:szCs w:val="24"/>
                <w:lang w:bidi="ar"/>
              </w:rPr>
              <w:t>5</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经管学院</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pacing w:line="480" w:lineRule="exact"/>
              <w:jc w:val="center"/>
              <w:rPr>
                <w:sz w:val="20"/>
                <w:szCs w:val="21"/>
              </w:rPr>
            </w:pPr>
            <w:r>
              <w:rPr>
                <w:rFonts w:hint="eastAsia" w:ascii="仿宋" w:hAnsi="仿宋" w:eastAsia="仿宋" w:cs="仿宋"/>
                <w:bCs/>
                <w:kern w:val="0"/>
                <w:sz w:val="24"/>
                <w:szCs w:val="24"/>
                <w:lang w:bidi="ar"/>
              </w:rPr>
              <w:t>6</w:t>
            </w:r>
          </w:p>
        </w:tc>
        <w:tc>
          <w:tcPr>
            <w:tcW w:w="2223"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pacing w:line="480" w:lineRule="exact"/>
              <w:jc w:val="center"/>
              <w:rPr>
                <w:rFonts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设计学院</w:t>
            </w:r>
          </w:p>
        </w:tc>
        <w:tc>
          <w:tcPr>
            <w:tcW w:w="355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pacing w:line="480" w:lineRule="exact"/>
              <w:jc w:val="center"/>
              <w:rPr>
                <w:rFonts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Fonts w:hint="eastAsia" w:ascii="仿宋" w:hAnsi="仿宋" w:eastAsia="仿宋" w:cs="仿宋"/>
                <w:bCs/>
                <w:kern w:val="0"/>
                <w:sz w:val="24"/>
                <w:szCs w:val="24"/>
                <w:lang w:bidi="ar"/>
              </w:rPr>
              <w:t>7</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体育学院</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sz w:val="20"/>
                <w:szCs w:val="21"/>
              </w:rPr>
            </w:pPr>
            <w:r>
              <w:rPr>
                <w:rFonts w:hint="eastAsia" w:ascii="仿宋" w:hAnsi="仿宋" w:eastAsia="仿宋" w:cs="仿宋"/>
                <w:bCs/>
                <w:kern w:val="0"/>
                <w:sz w:val="24"/>
                <w:szCs w:val="24"/>
                <w:lang w:bidi="ar"/>
              </w:rPr>
              <w:t>8</w:t>
            </w:r>
          </w:p>
        </w:tc>
        <w:tc>
          <w:tcPr>
            <w:tcW w:w="2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hint="eastAsia" w:ascii="Calibri" w:hAnsi="Calibri" w:eastAsia="宋体" w:cs="Times New Roman"/>
                <w:kern w:val="2"/>
                <w:sz w:val="20"/>
                <w:szCs w:val="21"/>
                <w:lang w:val="en-US" w:eastAsia="zh-CN" w:bidi="ar-SA"/>
              </w:rPr>
            </w:pPr>
            <w:r>
              <w:rPr>
                <w:rFonts w:hint="eastAsia" w:ascii="仿宋" w:hAnsi="仿宋" w:eastAsia="仿宋" w:cs="仿宋"/>
                <w:bCs/>
                <w:kern w:val="0"/>
                <w:sz w:val="24"/>
                <w:szCs w:val="24"/>
                <w:lang w:bidi="ar"/>
              </w:rPr>
              <w:t>创新创业学院</w:t>
            </w:r>
          </w:p>
        </w:tc>
        <w:tc>
          <w:tcPr>
            <w:tcW w:w="3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rPr>
                <w:rFonts w:hint="eastAsia" w:ascii="Calibri" w:hAnsi="Calibri" w:eastAsia="宋体" w:cs="Times New Roman"/>
                <w:color w:val="auto"/>
                <w:kern w:val="2"/>
                <w:sz w:val="20"/>
                <w:szCs w:val="21"/>
                <w:lang w:val="en-US" w:eastAsia="zh-CN" w:bidi="ar-SA"/>
              </w:rPr>
            </w:pPr>
            <w:r>
              <w:rPr>
                <w:rFonts w:hint="eastAsia" w:ascii="仿宋" w:hAnsi="仿宋" w:eastAsia="仿宋" w:cs="仿宋"/>
                <w:bCs/>
                <w:color w:val="auto"/>
                <w:kern w:val="0"/>
                <w:sz w:val="24"/>
                <w:szCs w:val="24"/>
                <w:lang w:val="en-US" w:eastAsia="zh-CN" w:bidi="ar"/>
              </w:rPr>
              <w:t>2</w:t>
            </w:r>
          </w:p>
        </w:tc>
      </w:tr>
    </w:tbl>
    <w:p>
      <w:pPr>
        <w:spacing w:line="560" w:lineRule="exact"/>
        <w:ind w:firstLine="560" w:firstLineChars="200"/>
        <w:rPr>
          <w:rFonts w:hint="eastAsia"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3.所有参赛选手书面作品电子文档需上传至省大学生职业规划大赛网站</w:t>
      </w:r>
      <w:r>
        <w:fldChar w:fldCharType="begin"/>
      </w:r>
      <w:r>
        <w:instrText xml:space="preserve"> HYPERLINK "http://zgs.91job.org.cn:82/" </w:instrText>
      </w:r>
      <w:r>
        <w:fldChar w:fldCharType="separate"/>
      </w:r>
      <w:r>
        <w:rPr>
          <w:rStyle w:val="12"/>
          <w:rFonts w:ascii="宋体" w:hAnsi="宋体" w:cs="宋体"/>
          <w:sz w:val="24"/>
          <w:szCs w:val="24"/>
        </w:rPr>
        <w:t>http://zgs.91job.org.cn:82/</w:t>
      </w:r>
      <w:r>
        <w:rPr>
          <w:rStyle w:val="12"/>
          <w:rFonts w:ascii="宋体" w:hAnsi="宋体" w:cs="宋体"/>
          <w:sz w:val="24"/>
          <w:szCs w:val="24"/>
        </w:rPr>
        <w:fldChar w:fldCharType="end"/>
      </w:r>
      <w:r>
        <w:rPr>
          <w:rFonts w:hint="eastAsia" w:ascii="宋体" w:hAnsi="宋体" w:cs="宋体"/>
          <w:sz w:val="24"/>
          <w:szCs w:val="24"/>
        </w:rPr>
        <w:t>，</w:t>
      </w:r>
      <w:r>
        <w:rPr>
          <w:rFonts w:hint="eastAsia" w:ascii="仿宋_GB2312" w:hAnsi="Times New Roman" w:eastAsia="仿宋_GB2312"/>
          <w:bCs/>
          <w:color w:val="000000" w:themeColor="text1"/>
          <w:kern w:val="0"/>
          <w:sz w:val="28"/>
          <w:szCs w:val="28"/>
          <w14:textFill>
            <w14:solidFill>
              <w14:schemeClr w14:val="tx1"/>
            </w14:solidFill>
          </w14:textFill>
        </w:rPr>
        <w:t>操作方法见视频： 学生端</w:t>
      </w:r>
      <w:r>
        <w:rPr>
          <w:rFonts w:hint="eastAsia" w:ascii="仿宋_GB2312" w:hAnsi="Times New Roman" w:eastAsia="仿宋_GB2312"/>
          <w:bCs/>
          <w:color w:val="000000" w:themeColor="text1"/>
          <w:kern w:val="0"/>
          <w:sz w:val="28"/>
          <w:szCs w:val="28"/>
          <w:lang w:eastAsia="zh-CN"/>
          <w14:textFill>
            <w14:solidFill>
              <w14:schemeClr w14:val="tx1"/>
            </w14:solidFill>
          </w14:textFill>
        </w:rPr>
        <w:t>－</w:t>
      </w:r>
      <w:r>
        <w:rPr>
          <w:rFonts w:hint="eastAsia" w:ascii="仿宋_GB2312" w:hAnsi="Times New Roman" w:eastAsia="仿宋_GB2312"/>
          <w:bCs/>
          <w:color w:val="000000" w:themeColor="text1"/>
          <w:kern w:val="0"/>
          <w:sz w:val="28"/>
          <w:szCs w:val="28"/>
          <w14:textFill>
            <w14:solidFill>
              <w14:schemeClr w14:val="tx1"/>
            </w14:solidFill>
          </w14:textFill>
        </w:rPr>
        <w:t>操作录屏。</w:t>
      </w:r>
    </w:p>
    <w:p>
      <w:pPr>
        <w:spacing w:line="560" w:lineRule="exact"/>
        <w:ind w:firstLine="560" w:firstLineChars="200"/>
        <w:rPr>
          <w:rFonts w:hint="eastAsia"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各</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二级</w:t>
      </w:r>
      <w:r>
        <w:rPr>
          <w:rFonts w:hint="eastAsia" w:ascii="仿宋_GB2312" w:hAnsi="Times New Roman" w:eastAsia="仿宋_GB2312"/>
          <w:bCs/>
          <w:color w:val="000000" w:themeColor="text1"/>
          <w:kern w:val="0"/>
          <w:sz w:val="28"/>
          <w:szCs w:val="28"/>
          <w14:textFill>
            <w14:solidFill>
              <w14:schemeClr w14:val="tx1"/>
            </w14:solidFill>
          </w14:textFill>
        </w:rPr>
        <w:t>学院</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要</w:t>
      </w:r>
      <w:r>
        <w:rPr>
          <w:rFonts w:hint="eastAsia" w:ascii="仿宋_GB2312" w:hAnsi="Times New Roman" w:eastAsia="仿宋_GB2312"/>
          <w:bCs/>
          <w:color w:val="000000" w:themeColor="text1"/>
          <w:kern w:val="0"/>
          <w:sz w:val="28"/>
          <w:szCs w:val="28"/>
          <w14:textFill>
            <w14:solidFill>
              <w14:schemeClr w14:val="tx1"/>
            </w14:solidFill>
          </w14:textFill>
        </w:rPr>
        <w:t>认真组织初赛，</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全体2020和2021级</w:t>
      </w:r>
      <w:r>
        <w:rPr>
          <w:rFonts w:hint="eastAsia" w:ascii="仿宋_GB2312" w:hAnsi="Times New Roman" w:eastAsia="仿宋_GB2312"/>
          <w:bCs/>
          <w:color w:val="000000" w:themeColor="text1"/>
          <w:kern w:val="0"/>
          <w:sz w:val="28"/>
          <w:szCs w:val="28"/>
          <w14:textFill>
            <w14:solidFill>
              <w14:schemeClr w14:val="tx1"/>
            </w14:solidFill>
          </w14:textFill>
        </w:rPr>
        <w:t>学生需在</w:t>
      </w:r>
      <w:r>
        <w:rPr>
          <w:rFonts w:hint="eastAsia" w:ascii="仿宋_GB2312" w:hAnsi="Times New Roman" w:eastAsia="仿宋_GB2312"/>
          <w:bCs/>
          <w:color w:val="FF0000"/>
          <w:kern w:val="0"/>
          <w:sz w:val="28"/>
          <w:szCs w:val="28"/>
          <w:lang w:val="en-US" w:eastAsia="zh-CN"/>
        </w:rPr>
        <w:t>4</w:t>
      </w:r>
      <w:r>
        <w:rPr>
          <w:rFonts w:hint="eastAsia" w:ascii="仿宋_GB2312" w:hAnsi="Times New Roman" w:eastAsia="仿宋_GB2312"/>
          <w:bCs/>
          <w:color w:val="FF0000"/>
          <w:kern w:val="0"/>
          <w:sz w:val="28"/>
          <w:szCs w:val="28"/>
        </w:rPr>
        <w:t>月30日前</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登录</w:t>
      </w:r>
      <w:r>
        <w:rPr>
          <w:rFonts w:hint="eastAsia" w:ascii="仿宋_GB2312" w:hAnsi="Times New Roman" w:eastAsia="仿宋_GB2312"/>
          <w:bCs/>
          <w:color w:val="000000" w:themeColor="text1"/>
          <w:kern w:val="0"/>
          <w:sz w:val="28"/>
          <w:szCs w:val="28"/>
          <w14:textFill>
            <w14:solidFill>
              <w14:schemeClr w14:val="tx1"/>
            </w14:solidFill>
          </w14:textFill>
        </w:rPr>
        <w:t>大赛官网</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完成</w:t>
      </w:r>
      <w:r>
        <w:rPr>
          <w:rFonts w:hint="eastAsia" w:ascii="仿宋_GB2312" w:hAnsi="Times New Roman" w:eastAsia="仿宋_GB2312"/>
          <w:bCs/>
          <w:color w:val="000000" w:themeColor="text1"/>
          <w:kern w:val="0"/>
          <w:sz w:val="28"/>
          <w:szCs w:val="28"/>
          <w14:textFill>
            <w14:solidFill>
              <w14:schemeClr w14:val="tx1"/>
            </w14:solidFill>
          </w14:textFill>
        </w:rPr>
        <w:t>注册（</w:t>
      </w:r>
      <w:r>
        <w:fldChar w:fldCharType="begin"/>
      </w:r>
      <w:r>
        <w:instrText xml:space="preserve"> HYPERLINK "http://zgs.91job.org.cn:82/" </w:instrText>
      </w:r>
      <w:r>
        <w:fldChar w:fldCharType="separate"/>
      </w:r>
      <w:r>
        <w:rPr>
          <w:rStyle w:val="12"/>
          <w:rFonts w:ascii="宋体" w:hAnsi="宋体" w:cs="宋体"/>
          <w:sz w:val="24"/>
          <w:szCs w:val="24"/>
        </w:rPr>
        <w:t>http://zgs.91job.org.cn:82/</w:t>
      </w:r>
      <w:r>
        <w:rPr>
          <w:rStyle w:val="12"/>
          <w:rFonts w:ascii="宋体" w:hAnsi="宋体" w:cs="宋体"/>
          <w:sz w:val="24"/>
          <w:szCs w:val="24"/>
        </w:rPr>
        <w:fldChar w:fldCharType="end"/>
      </w:r>
      <w:r>
        <w:rPr>
          <w:rFonts w:hint="eastAsia" w:ascii="仿宋_GB2312" w:hAnsi="Times New Roman" w:eastAsia="仿宋_GB2312"/>
          <w:bCs/>
          <w:color w:val="000000" w:themeColor="text1"/>
          <w:kern w:val="0"/>
          <w:sz w:val="28"/>
          <w:szCs w:val="28"/>
          <w14:textFill>
            <w14:solidFill>
              <w14:schemeClr w14:val="tx1"/>
            </w14:solidFill>
          </w14:textFill>
        </w:rPr>
        <w:t>）并提交作品。</w:t>
      </w:r>
    </w:p>
    <w:p>
      <w:pPr>
        <w:spacing w:line="560" w:lineRule="exact"/>
        <w:ind w:firstLine="560"/>
        <w:rPr>
          <w:rFonts w:hint="eastAsia"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4.校级决赛时间：6月</w:t>
      </w: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中旬</w:t>
      </w:r>
      <w:r>
        <w:rPr>
          <w:rFonts w:hint="eastAsia" w:ascii="仿宋_GB2312" w:hAnsi="Times New Roman" w:eastAsia="仿宋_GB2312"/>
          <w:bCs/>
          <w:color w:val="000000" w:themeColor="text1"/>
          <w:kern w:val="0"/>
          <w:sz w:val="28"/>
          <w:szCs w:val="28"/>
          <w14:textFill>
            <w14:solidFill>
              <w14:schemeClr w14:val="tx1"/>
            </w14:solidFill>
          </w14:textFill>
        </w:rPr>
        <w:t>，具体时间地点另行通知。</w:t>
      </w:r>
    </w:p>
    <w:p>
      <w:pPr>
        <w:spacing w:line="560" w:lineRule="exact"/>
        <w:ind w:firstLine="56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5.奖项设置：设</w:t>
      </w:r>
      <w:r>
        <w:rPr>
          <w:rFonts w:hint="eastAsia" w:ascii="仿宋_GB2312" w:hAnsi="仿宋_GB2312" w:eastAsia="仿宋_GB2312" w:cs="仿宋_GB2312"/>
          <w:color w:val="000000" w:themeColor="text1"/>
          <w:kern w:val="0"/>
          <w:sz w:val="28"/>
          <w:szCs w:val="28"/>
          <w14:textFill>
            <w14:solidFill>
              <w14:schemeClr w14:val="tx1"/>
            </w14:solidFill>
          </w14:textFill>
        </w:rPr>
        <w:t>一等奖</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名、二等奖</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名、三等奖</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名</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优秀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指导</w:t>
      </w:r>
      <w:r>
        <w:rPr>
          <w:rFonts w:hint="eastAsia" w:ascii="仿宋_GB2312" w:hAnsi="仿宋_GB2312" w:eastAsia="仿宋_GB2312" w:cs="仿宋_GB2312"/>
          <w:color w:val="000000" w:themeColor="text1"/>
          <w:kern w:val="0"/>
          <w:sz w:val="28"/>
          <w:szCs w:val="28"/>
          <w14:textFill>
            <w14:solidFill>
              <w14:schemeClr w14:val="tx1"/>
            </w14:solidFill>
          </w14:textFill>
        </w:rPr>
        <w:t>教师若干。</w:t>
      </w:r>
    </w:p>
    <w:p>
      <w:pPr>
        <w:spacing w:line="560" w:lineRule="exact"/>
        <w:ind w:firstLine="560"/>
        <w:rPr>
          <w:rFonts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lang w:val="en-US" w:eastAsia="zh-CN"/>
          <w14:textFill>
            <w14:solidFill>
              <w14:schemeClr w14:val="tx1"/>
            </w14:solidFill>
          </w14:textFill>
        </w:rPr>
        <w:t>6</w:t>
      </w:r>
      <w:r>
        <w:rPr>
          <w:rFonts w:hint="eastAsia" w:ascii="仿宋_GB2312" w:hAnsi="Times New Roman" w:eastAsia="仿宋_GB2312"/>
          <w:bCs/>
          <w:color w:val="000000" w:themeColor="text1"/>
          <w:kern w:val="0"/>
          <w:sz w:val="28"/>
          <w:szCs w:val="28"/>
          <w14:textFill>
            <w14:solidFill>
              <w14:schemeClr w14:val="tx1"/>
            </w14:solidFill>
          </w14:textFill>
        </w:rPr>
        <w:t>.学校推荐3名选手参加江苏省大学生职业规划大赛。省级复赛作品提交时间为10月之前，复赛时间和省总决赛时间等具体通知。</w:t>
      </w:r>
    </w:p>
    <w:p>
      <w:pPr>
        <w:spacing w:line="560" w:lineRule="exact"/>
        <w:ind w:firstLine="562" w:firstLineChars="200"/>
        <w:rPr>
          <w:rFonts w:ascii="仿宋_GB2312" w:hAnsi="Times New Roman" w:eastAsia="仿宋_GB2312"/>
          <w:b/>
          <w:color w:val="000000" w:themeColor="text1"/>
          <w:kern w:val="0"/>
          <w:sz w:val="28"/>
          <w:szCs w:val="28"/>
          <w14:textFill>
            <w14:solidFill>
              <w14:schemeClr w14:val="tx1"/>
            </w14:solidFill>
          </w14:textFill>
        </w:rPr>
      </w:pPr>
      <w:r>
        <w:rPr>
          <w:rFonts w:hint="eastAsia" w:ascii="仿宋_GB2312" w:hAnsi="Times New Roman" w:eastAsia="仿宋_GB2312"/>
          <w:b/>
          <w:color w:val="000000" w:themeColor="text1"/>
          <w:kern w:val="0"/>
          <w:sz w:val="28"/>
          <w:szCs w:val="28"/>
          <w14:textFill>
            <w14:solidFill>
              <w14:schemeClr w14:val="tx1"/>
            </w14:solidFill>
          </w14:textFill>
        </w:rPr>
        <w:t>五、注意事项</w:t>
      </w:r>
    </w:p>
    <w:p>
      <w:pPr>
        <w:spacing w:line="560" w:lineRule="exact"/>
        <w:ind w:firstLine="560" w:firstLineChars="200"/>
        <w:rPr>
          <w:rFonts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1.2020年起省职规赛赛制调整，2022年同样增设创新创业赛道（此赛道占学校3名推荐名额），总冠军及特等奖选手可免评审直接入驻江苏省大学生创业园，各二级学院可深入挖掘</w:t>
      </w:r>
      <w:r>
        <w:rPr>
          <w:rFonts w:hint="eastAsia" w:ascii="仿宋_GB2312" w:hAnsi="Times New Roman" w:eastAsia="仿宋_GB2312"/>
          <w:bCs/>
          <w:color w:val="000000" w:themeColor="text1"/>
          <w:kern w:val="0"/>
          <w:sz w:val="28"/>
          <w:szCs w:val="28"/>
          <w:lang w:eastAsia="zh-CN"/>
          <w14:textFill>
            <w14:solidFill>
              <w14:schemeClr w14:val="tx1"/>
            </w14:solidFill>
          </w14:textFill>
        </w:rPr>
        <w:t>创业</w:t>
      </w:r>
      <w:r>
        <w:rPr>
          <w:rFonts w:hint="eastAsia" w:ascii="仿宋_GB2312" w:hAnsi="Times New Roman" w:eastAsia="仿宋_GB2312"/>
          <w:bCs/>
          <w:color w:val="000000" w:themeColor="text1"/>
          <w:kern w:val="0"/>
          <w:sz w:val="28"/>
          <w:szCs w:val="28"/>
          <w14:textFill>
            <w14:solidFill>
              <w14:schemeClr w14:val="tx1"/>
            </w14:solidFill>
          </w14:textFill>
        </w:rPr>
        <w:t>参赛选手，创新创业赛道选手需撰写创业计划书替代职业体验报告。</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2.所有参赛选手须在大赛官方网站注册、报名并提交作品，并同步提交至智慧学工，各二级学院作品提交率计入学生工作年度考核。</w:t>
      </w:r>
    </w:p>
    <w:p>
      <w:pPr>
        <w:spacing w:line="560" w:lineRule="exact"/>
        <w:ind w:firstLine="560" w:firstLineChars="200"/>
        <w:rPr>
          <w:rFonts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附件1：《2022年职业规划教育和大赛日程安排》</w:t>
      </w:r>
    </w:p>
    <w:p>
      <w:pPr>
        <w:spacing w:line="560" w:lineRule="exact"/>
        <w:ind w:firstLine="560" w:firstLineChars="200"/>
        <w:rPr>
          <w:rFonts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附件2：《职业规划大赛参赛要求》</w:t>
      </w:r>
    </w:p>
    <w:p>
      <w:pPr>
        <w:spacing w:line="560" w:lineRule="exact"/>
        <w:ind w:firstLine="560"/>
        <w:rPr>
          <w:rFonts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附件3：《书面作品评分标准》</w:t>
      </w:r>
    </w:p>
    <w:p>
      <w:pPr>
        <w:spacing w:line="560" w:lineRule="exact"/>
        <w:ind w:firstLine="560"/>
        <w:rPr>
          <w:rFonts w:ascii="仿宋_GB2312" w:hAnsi="Times New Roman" w:eastAsia="仿宋_GB2312"/>
          <w:bCs/>
          <w:color w:val="000000" w:themeColor="text1"/>
          <w:kern w:val="0"/>
          <w:sz w:val="28"/>
          <w:szCs w:val="28"/>
          <w14:textFill>
            <w14:solidFill>
              <w14:schemeClr w14:val="tx1"/>
            </w14:solidFill>
          </w14:textFill>
        </w:rPr>
      </w:pPr>
      <w:r>
        <w:rPr>
          <w:rFonts w:hint="eastAsia" w:ascii="仿宋_GB2312" w:hAnsi="Times New Roman" w:eastAsia="仿宋_GB2312"/>
          <w:bCs/>
          <w:color w:val="000000" w:themeColor="text1"/>
          <w:kern w:val="0"/>
          <w:sz w:val="28"/>
          <w:szCs w:val="28"/>
          <w14:textFill>
            <w14:solidFill>
              <w14:schemeClr w14:val="tx1"/>
            </w14:solidFill>
          </w14:textFill>
        </w:rPr>
        <w:t>附件4：《现场展示评分细则》</w:t>
      </w:r>
    </w:p>
    <w:p>
      <w:pPr>
        <w:spacing w:line="560" w:lineRule="exact"/>
        <w:ind w:firstLine="560" w:firstLineChars="20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spacing w:line="560" w:lineRule="exact"/>
        <w:ind w:firstLine="560" w:firstLineChars="200"/>
        <w:jc w:val="center"/>
        <w:rPr>
          <w:rFonts w:ascii="仿宋_GB2312" w:hAnsi="仿宋_GB2312" w:eastAsia="仿宋_GB2312" w:cs="仿宋_GB2312"/>
          <w:color w:val="000000" w:themeColor="text1"/>
          <w:kern w:val="0"/>
          <w:sz w:val="28"/>
          <w:szCs w:val="28"/>
          <w14:textFill>
            <w14:solidFill>
              <w14:schemeClr w14:val="tx1"/>
            </w14:solidFill>
          </w14:textFill>
        </w:rPr>
      </w:pPr>
    </w:p>
    <w:p>
      <w:pPr>
        <w:spacing w:line="560" w:lineRule="exact"/>
        <w:ind w:firstLine="560" w:firstLineChars="200"/>
        <w:jc w:val="center"/>
        <w:rPr>
          <w:rFonts w:ascii="仿宋_GB2312" w:hAnsi="仿宋_GB2312" w:eastAsia="仿宋_GB2312" w:cs="仿宋_GB2312"/>
          <w:color w:val="000000" w:themeColor="text1"/>
          <w:kern w:val="0"/>
          <w:sz w:val="28"/>
          <w:szCs w:val="28"/>
          <w14:textFill>
            <w14:solidFill>
              <w14:schemeClr w14:val="tx1"/>
            </w14:solidFill>
          </w14:textFill>
        </w:rPr>
      </w:pPr>
    </w:p>
    <w:p>
      <w:pPr>
        <w:spacing w:line="560" w:lineRule="exact"/>
        <w:ind w:firstLine="560" w:firstLineChars="20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spacing w:line="560" w:lineRule="exact"/>
        <w:ind w:firstLine="560" w:firstLineChars="200"/>
        <w:jc w:val="center"/>
        <w:rPr>
          <w:rFonts w:ascii="仿宋_GB2312" w:hAnsi="仿宋_GB2312" w:eastAsia="仿宋_GB2312" w:cs="仿宋_GB2312"/>
          <w:color w:val="000000" w:themeColor="text1"/>
          <w:kern w:val="0"/>
          <w:sz w:val="28"/>
          <w:szCs w:val="28"/>
          <w14:textFill>
            <w14:solidFill>
              <w14:schemeClr w14:val="tx1"/>
            </w14:solidFill>
          </w14:textFill>
        </w:rPr>
      </w:pPr>
    </w:p>
    <w:p>
      <w:pPr>
        <w:widowControl/>
        <w:wordWrap w:val="0"/>
        <w:spacing w:line="500" w:lineRule="exact"/>
        <w:jc w:val="right"/>
        <w:textAlignment w:val="baseline"/>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 w:hAnsi="仿宋" w:eastAsia="仿宋" w:cs="仿宋"/>
          <w:color w:val="0E0E0E"/>
          <w:kern w:val="0"/>
          <w:sz w:val="30"/>
          <w:szCs w:val="30"/>
          <w:lang w:val="en-US" w:eastAsia="zh-CN"/>
        </w:rPr>
        <w:t xml:space="preserve">学生工作处    </w:t>
      </w:r>
    </w:p>
    <w:p>
      <w:pPr>
        <w:spacing w:line="560" w:lineRule="exact"/>
        <w:ind w:firstLine="560" w:firstLineChars="20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28"/>
          <w:szCs w:val="28"/>
          <w14:textFill>
            <w14:solidFill>
              <w14:schemeClr w14:val="tx1"/>
            </w14:solidFill>
          </w14:textFill>
        </w:rPr>
        <w:t>20</w:t>
      </w:r>
      <w:r>
        <w:rPr>
          <w:rFonts w:hint="eastAsia" w:ascii="仿宋_GB2312" w:hAnsi="仿宋_GB2312" w:eastAsia="仿宋_GB2312" w:cs="仿宋_GB2312"/>
          <w:color w:val="000000" w:themeColor="text1"/>
          <w:kern w:val="0"/>
          <w:sz w:val="28"/>
          <w:szCs w:val="28"/>
          <w14:textFill>
            <w14:solidFill>
              <w14:schemeClr w14:val="tx1"/>
            </w14:solidFill>
          </w14:textFill>
        </w:rPr>
        <w:t>22年4月2日</w:t>
      </w:r>
    </w:p>
    <w:p>
      <w:pPr>
        <w:rPr>
          <w:rFonts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br w:type="page"/>
      </w:r>
    </w:p>
    <w:p>
      <w:pPr>
        <w:rPr>
          <w:rFonts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附件1：</w:t>
      </w:r>
    </w:p>
    <w:p>
      <w:pPr>
        <w:spacing w:line="540" w:lineRule="exact"/>
        <w:ind w:firstLine="560" w:firstLineChars="200"/>
        <w:jc w:val="right"/>
        <w:rPr>
          <w:rFonts w:ascii="仿宋_GB2312" w:hAnsi="仿宋_GB2312" w:eastAsia="仿宋_GB2312" w:cs="仿宋_GB2312"/>
          <w:color w:val="000000" w:themeColor="text1"/>
          <w:kern w:val="0"/>
          <w:sz w:val="28"/>
          <w:szCs w:val="28"/>
          <w14:textFill>
            <w14:solidFill>
              <w14:schemeClr w14:val="tx1"/>
            </w14:solidFill>
          </w14:textFill>
        </w:rPr>
      </w:pPr>
    </w:p>
    <w:p>
      <w:pPr>
        <w:jc w:val="center"/>
        <w:rPr>
          <w:rFonts w:ascii="方正小标宋_GBK" w:hAnsi="华文中宋" w:eastAsia="方正小标宋_GBK"/>
          <w:sz w:val="36"/>
          <w:szCs w:val="36"/>
        </w:rPr>
      </w:pPr>
      <w:r>
        <w:rPr>
          <w:rFonts w:hint="eastAsia" w:ascii="方正小标宋_GBK" w:hAnsi="华文中宋" w:eastAsia="方正小标宋_GBK"/>
          <w:sz w:val="36"/>
          <w:szCs w:val="36"/>
        </w:rPr>
        <w:t>2022年职业规划教育和大赛日程安排</w:t>
      </w:r>
    </w:p>
    <w:tbl>
      <w:tblPr>
        <w:tblStyle w:val="6"/>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02"/>
        <w:gridCol w:w="2850"/>
        <w:gridCol w:w="1714"/>
        <w:gridCol w:w="144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spacing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序号</w:t>
            </w:r>
          </w:p>
        </w:tc>
        <w:tc>
          <w:tcPr>
            <w:tcW w:w="1402" w:type="dxa"/>
            <w:vAlign w:val="center"/>
          </w:tcPr>
          <w:p>
            <w:pPr>
              <w:spacing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阶段</w:t>
            </w:r>
          </w:p>
        </w:tc>
        <w:tc>
          <w:tcPr>
            <w:tcW w:w="2850" w:type="dxa"/>
            <w:vAlign w:val="center"/>
          </w:tcPr>
          <w:p>
            <w:pPr>
              <w:spacing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内容安排</w:t>
            </w:r>
          </w:p>
        </w:tc>
        <w:tc>
          <w:tcPr>
            <w:tcW w:w="1714" w:type="dxa"/>
            <w:vAlign w:val="center"/>
          </w:tcPr>
          <w:p>
            <w:pPr>
              <w:spacing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截止时间</w:t>
            </w:r>
          </w:p>
        </w:tc>
        <w:tc>
          <w:tcPr>
            <w:tcW w:w="1440" w:type="dxa"/>
            <w:vAlign w:val="center"/>
          </w:tcPr>
          <w:p>
            <w:pPr>
              <w:spacing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活动对象</w:t>
            </w:r>
          </w:p>
        </w:tc>
        <w:tc>
          <w:tcPr>
            <w:tcW w:w="1411" w:type="dxa"/>
            <w:vAlign w:val="center"/>
          </w:tcPr>
          <w:p>
            <w:pPr>
              <w:spacing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主要负责</w:t>
            </w:r>
          </w:p>
          <w:p>
            <w:pPr>
              <w:spacing w:line="3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66" w:type="dxa"/>
            <w:vAlign w:val="center"/>
          </w:tcPr>
          <w:p>
            <w:pPr>
              <w:spacing w:line="360" w:lineRule="exact"/>
              <w:jc w:val="center"/>
              <w:rPr>
                <w:rFonts w:ascii="仿宋_GB2312" w:hAnsi="华文仿宋" w:eastAsia="仿宋_GB2312" w:cs="仿宋_GB2312"/>
                <w:color w:val="000000" w:themeColor="text1"/>
                <w:kern w:val="0"/>
                <w:sz w:val="28"/>
                <w:szCs w:val="28"/>
                <w14:textFill>
                  <w14:solidFill>
                    <w14:schemeClr w14:val="tx1"/>
                  </w14:solidFill>
                </w14:textFill>
              </w:rPr>
            </w:pPr>
            <w:r>
              <w:rPr>
                <w:rFonts w:ascii="仿宋_GB2312" w:hAnsi="华文仿宋" w:eastAsia="仿宋_GB2312" w:cs="仿宋_GB2312"/>
                <w:color w:val="000000" w:themeColor="text1"/>
                <w:kern w:val="0"/>
                <w:sz w:val="28"/>
                <w:szCs w:val="28"/>
                <w14:textFill>
                  <w14:solidFill>
                    <w14:schemeClr w14:val="tx1"/>
                  </w14:solidFill>
                </w14:textFill>
              </w:rPr>
              <w:t>1</w:t>
            </w:r>
          </w:p>
        </w:tc>
        <w:tc>
          <w:tcPr>
            <w:tcW w:w="1402" w:type="dxa"/>
            <w:vAlign w:val="center"/>
          </w:tcPr>
          <w:p>
            <w:pPr>
              <w:spacing w:line="360" w:lineRule="exact"/>
              <w:jc w:val="center"/>
              <w:rPr>
                <w:rFonts w:hint="eastAsia" w:ascii="仿宋_GB2312" w:hAnsi="华文仿宋" w:eastAsia="仿宋_GB2312" w:cs="仿宋_GB2312"/>
                <w:color w:val="auto"/>
                <w:kern w:val="0"/>
                <w:sz w:val="28"/>
                <w:szCs w:val="28"/>
                <w:lang w:eastAsia="zh-CN"/>
              </w:rPr>
            </w:pPr>
            <w:r>
              <w:rPr>
                <w:rFonts w:hint="eastAsia" w:ascii="仿宋_GB2312" w:hAnsi="华文仿宋" w:eastAsia="仿宋_GB2312" w:cs="仿宋_GB2312"/>
                <w:color w:val="auto"/>
                <w:kern w:val="0"/>
                <w:sz w:val="28"/>
                <w:szCs w:val="28"/>
                <w:lang w:eastAsia="zh-CN"/>
              </w:rPr>
              <w:t>“</w:t>
            </w:r>
            <w:r>
              <w:rPr>
                <w:rFonts w:hint="eastAsia" w:ascii="仿宋_GB2312" w:hAnsi="华文仿宋" w:eastAsia="仿宋_GB2312" w:cs="仿宋_GB2312"/>
                <w:color w:val="auto"/>
                <w:kern w:val="0"/>
                <w:sz w:val="28"/>
                <w:szCs w:val="28"/>
                <w:lang w:val="en-US" w:eastAsia="zh-CN"/>
              </w:rPr>
              <w:t>七个一</w:t>
            </w:r>
            <w:r>
              <w:rPr>
                <w:rFonts w:hint="eastAsia" w:ascii="仿宋_GB2312" w:hAnsi="华文仿宋" w:eastAsia="仿宋_GB2312" w:cs="仿宋_GB2312"/>
                <w:color w:val="auto"/>
                <w:kern w:val="0"/>
                <w:sz w:val="28"/>
                <w:szCs w:val="28"/>
                <w:lang w:eastAsia="zh-CN"/>
              </w:rPr>
              <w:t>”</w:t>
            </w:r>
            <w:r>
              <w:rPr>
                <w:rFonts w:hint="eastAsia" w:ascii="仿宋_GB2312" w:hAnsi="Times New Roman" w:eastAsia="仿宋_GB2312"/>
                <w:bCs/>
                <w:color w:val="auto"/>
                <w:kern w:val="0"/>
                <w:sz w:val="28"/>
                <w:szCs w:val="28"/>
                <w:lang w:val="en-US" w:eastAsia="zh-CN"/>
              </w:rPr>
              <w:t>系列教育活动</w:t>
            </w:r>
          </w:p>
        </w:tc>
        <w:tc>
          <w:tcPr>
            <w:tcW w:w="2850" w:type="dxa"/>
            <w:vAlign w:val="center"/>
          </w:tcPr>
          <w:p>
            <w:pPr>
              <w:spacing w:line="360" w:lineRule="exact"/>
              <w:jc w:val="center"/>
              <w:rPr>
                <w:rFonts w:hint="default" w:ascii="仿宋_GB2312" w:hAnsi="华文仿宋" w:eastAsia="仿宋_GB2312" w:cs="仿宋_GB2312"/>
                <w:color w:val="auto"/>
                <w:kern w:val="0"/>
                <w:sz w:val="28"/>
                <w:szCs w:val="28"/>
                <w:lang w:val="en-US" w:eastAsia="zh-CN"/>
              </w:rPr>
            </w:pPr>
            <w:r>
              <w:rPr>
                <w:rFonts w:hint="eastAsia" w:ascii="仿宋_GB2312" w:hAnsi="华文仿宋" w:eastAsia="仿宋_GB2312" w:cs="仿宋_GB2312"/>
                <w:color w:val="auto"/>
                <w:kern w:val="0"/>
                <w:sz w:val="28"/>
                <w:szCs w:val="28"/>
                <w:lang w:val="en-US" w:eastAsia="zh-CN"/>
              </w:rPr>
              <w:t>自测、报告、研讨等活动</w:t>
            </w:r>
          </w:p>
        </w:tc>
        <w:tc>
          <w:tcPr>
            <w:tcW w:w="1714" w:type="dxa"/>
            <w:vAlign w:val="center"/>
          </w:tcPr>
          <w:p>
            <w:pPr>
              <w:spacing w:line="360" w:lineRule="exact"/>
              <w:jc w:val="both"/>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lang w:val="en-US" w:eastAsia="zh-CN"/>
              </w:rPr>
              <w:t>5月底前</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所有学生</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lang w:val="en-US" w:eastAsia="zh-CN"/>
              </w:rPr>
              <w:t>二级</w:t>
            </w:r>
            <w:r>
              <w:rPr>
                <w:rFonts w:hint="eastAsia" w:ascii="仿宋_GB2312" w:hAnsi="华文仿宋" w:eastAsia="仿宋_GB2312" w:cs="仿宋_GB2312"/>
                <w:color w:val="auto"/>
                <w:kern w:val="0"/>
                <w:sz w:val="28"/>
                <w:szCs w:val="2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6" w:type="dxa"/>
            <w:vAlign w:val="center"/>
          </w:tcPr>
          <w:p>
            <w:pPr>
              <w:spacing w:line="360" w:lineRule="exact"/>
              <w:jc w:val="center"/>
              <w:rPr>
                <w:rFonts w:hint="eastAsia" w:ascii="仿宋_GB2312" w:hAnsi="华文仿宋" w:eastAsia="仿宋_GB2312" w:cs="仿宋_GB2312"/>
                <w:color w:val="000000" w:themeColor="text1"/>
                <w:kern w:val="0"/>
                <w:sz w:val="28"/>
                <w:szCs w:val="28"/>
                <w:lang w:eastAsia="zh-CN"/>
                <w14:textFill>
                  <w14:solidFill>
                    <w14:schemeClr w14:val="tx1"/>
                  </w14:solidFill>
                </w14:textFill>
              </w:rPr>
            </w:pPr>
            <w:r>
              <w:rPr>
                <w:rFonts w:hint="eastAsia" w:ascii="仿宋_GB2312" w:hAnsi="华文仿宋" w:eastAsia="仿宋_GB2312" w:cs="仿宋_GB2312"/>
                <w:color w:val="000000" w:themeColor="text1"/>
                <w:kern w:val="0"/>
                <w:sz w:val="28"/>
                <w:szCs w:val="28"/>
                <w:lang w:val="en-US" w:eastAsia="zh-CN"/>
                <w14:textFill>
                  <w14:solidFill>
                    <w14:schemeClr w14:val="tx1"/>
                  </w14:solidFill>
                </w14:textFill>
              </w:rPr>
              <w:t>2</w:t>
            </w:r>
          </w:p>
        </w:tc>
        <w:tc>
          <w:tcPr>
            <w:tcW w:w="1402" w:type="dxa"/>
            <w:vMerge w:val="restart"/>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二级学院初赛</w:t>
            </w:r>
          </w:p>
          <w:p>
            <w:pPr>
              <w:spacing w:line="360" w:lineRule="exact"/>
              <w:jc w:val="center"/>
              <w:rPr>
                <w:rFonts w:ascii="仿宋_GB2312" w:hAnsi="华文仿宋" w:eastAsia="仿宋_GB2312" w:cs="仿宋_GB2312"/>
                <w:color w:val="auto"/>
                <w:kern w:val="0"/>
                <w:sz w:val="28"/>
                <w:szCs w:val="28"/>
              </w:rPr>
            </w:pPr>
          </w:p>
        </w:tc>
        <w:tc>
          <w:tcPr>
            <w:tcW w:w="285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二级学院选拔赛</w:t>
            </w:r>
          </w:p>
        </w:tc>
        <w:tc>
          <w:tcPr>
            <w:tcW w:w="1714"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5月20日前</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所有学生</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lang w:val="en-US" w:eastAsia="zh-CN"/>
              </w:rPr>
              <w:t>二级</w:t>
            </w:r>
            <w:r>
              <w:rPr>
                <w:rFonts w:hint="eastAsia" w:ascii="仿宋_GB2312" w:hAnsi="华文仿宋" w:eastAsia="仿宋_GB2312" w:cs="仿宋_GB2312"/>
                <w:color w:val="auto"/>
                <w:kern w:val="0"/>
                <w:sz w:val="28"/>
                <w:szCs w:val="2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6" w:type="dxa"/>
            <w:vAlign w:val="center"/>
          </w:tcPr>
          <w:p>
            <w:pPr>
              <w:spacing w:line="360" w:lineRule="exact"/>
              <w:jc w:val="center"/>
              <w:rPr>
                <w:rFonts w:hint="eastAsia" w:ascii="仿宋_GB2312" w:hAnsi="华文仿宋" w:eastAsia="仿宋_GB2312" w:cs="仿宋_GB2312"/>
                <w:color w:val="000000" w:themeColor="text1"/>
                <w:kern w:val="0"/>
                <w:sz w:val="28"/>
                <w:szCs w:val="28"/>
                <w:lang w:eastAsia="zh-CN"/>
                <w14:textFill>
                  <w14:solidFill>
                    <w14:schemeClr w14:val="tx1"/>
                  </w14:solidFill>
                </w14:textFill>
              </w:rPr>
            </w:pPr>
            <w:r>
              <w:rPr>
                <w:rFonts w:hint="eastAsia" w:ascii="仿宋_GB2312" w:hAnsi="华文仿宋" w:eastAsia="仿宋_GB2312" w:cs="仿宋_GB2312"/>
                <w:color w:val="000000" w:themeColor="text1"/>
                <w:kern w:val="0"/>
                <w:sz w:val="28"/>
                <w:szCs w:val="28"/>
                <w:lang w:val="en-US" w:eastAsia="zh-CN"/>
                <w14:textFill>
                  <w14:solidFill>
                    <w14:schemeClr w14:val="tx1"/>
                  </w14:solidFill>
                </w14:textFill>
              </w:rPr>
              <w:t>3</w:t>
            </w:r>
          </w:p>
        </w:tc>
        <w:tc>
          <w:tcPr>
            <w:tcW w:w="1402" w:type="dxa"/>
            <w:vMerge w:val="continue"/>
            <w:vAlign w:val="center"/>
          </w:tcPr>
          <w:p>
            <w:pPr>
              <w:spacing w:line="360" w:lineRule="exact"/>
              <w:jc w:val="center"/>
              <w:rPr>
                <w:rFonts w:ascii="仿宋_GB2312" w:hAnsi="华文仿宋" w:eastAsia="仿宋_GB2312" w:cs="仿宋_GB2312"/>
                <w:color w:val="auto"/>
                <w:kern w:val="0"/>
                <w:sz w:val="28"/>
                <w:szCs w:val="28"/>
              </w:rPr>
            </w:pPr>
          </w:p>
        </w:tc>
        <w:tc>
          <w:tcPr>
            <w:tcW w:w="285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晋级选手培训、材料报送</w:t>
            </w:r>
          </w:p>
        </w:tc>
        <w:tc>
          <w:tcPr>
            <w:tcW w:w="1714"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5月25日前</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入围选手</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lang w:val="en-US" w:eastAsia="zh-CN"/>
              </w:rPr>
              <w:t>二级</w:t>
            </w:r>
            <w:r>
              <w:rPr>
                <w:rFonts w:hint="eastAsia" w:ascii="仿宋_GB2312" w:hAnsi="华文仿宋" w:eastAsia="仿宋_GB2312" w:cs="仿宋_GB2312"/>
                <w:color w:val="auto"/>
                <w:kern w:val="0"/>
                <w:sz w:val="28"/>
                <w:szCs w:val="2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66" w:type="dxa"/>
            <w:vAlign w:val="center"/>
          </w:tcPr>
          <w:p>
            <w:pPr>
              <w:spacing w:line="360" w:lineRule="exact"/>
              <w:jc w:val="center"/>
              <w:rPr>
                <w:rFonts w:hint="eastAsia" w:ascii="仿宋_GB2312" w:hAnsi="华文仿宋" w:eastAsia="仿宋_GB2312" w:cs="仿宋_GB2312"/>
                <w:color w:val="000000" w:themeColor="text1"/>
                <w:kern w:val="0"/>
                <w:sz w:val="28"/>
                <w:szCs w:val="28"/>
                <w:lang w:eastAsia="zh-CN"/>
                <w14:textFill>
                  <w14:solidFill>
                    <w14:schemeClr w14:val="tx1"/>
                  </w14:solidFill>
                </w14:textFill>
              </w:rPr>
            </w:pPr>
            <w:r>
              <w:rPr>
                <w:rFonts w:hint="eastAsia" w:ascii="仿宋_GB2312" w:hAnsi="华文仿宋" w:eastAsia="仿宋_GB2312" w:cs="仿宋_GB2312"/>
                <w:color w:val="000000" w:themeColor="text1"/>
                <w:kern w:val="0"/>
                <w:sz w:val="28"/>
                <w:szCs w:val="28"/>
                <w:lang w:val="en-US" w:eastAsia="zh-CN"/>
                <w14:textFill>
                  <w14:solidFill>
                    <w14:schemeClr w14:val="tx1"/>
                  </w14:solidFill>
                </w14:textFill>
              </w:rPr>
              <w:t>4</w:t>
            </w:r>
          </w:p>
        </w:tc>
        <w:tc>
          <w:tcPr>
            <w:tcW w:w="1402" w:type="dxa"/>
            <w:vMerge w:val="restart"/>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学校决赛</w:t>
            </w:r>
          </w:p>
        </w:tc>
        <w:tc>
          <w:tcPr>
            <w:tcW w:w="285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确定决赛选手名单、决赛选手培训</w:t>
            </w:r>
          </w:p>
        </w:tc>
        <w:tc>
          <w:tcPr>
            <w:tcW w:w="1714"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6月10日前</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决赛选手</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6" w:type="dxa"/>
            <w:vAlign w:val="center"/>
          </w:tcPr>
          <w:p>
            <w:pPr>
              <w:spacing w:line="360" w:lineRule="exact"/>
              <w:jc w:val="center"/>
              <w:rPr>
                <w:rFonts w:hint="eastAsia" w:ascii="仿宋_GB2312" w:hAnsi="华文仿宋" w:eastAsia="仿宋_GB2312" w:cs="仿宋_GB2312"/>
                <w:color w:val="000000" w:themeColor="text1"/>
                <w:kern w:val="0"/>
                <w:sz w:val="28"/>
                <w:szCs w:val="28"/>
                <w:lang w:eastAsia="zh-CN"/>
                <w14:textFill>
                  <w14:solidFill>
                    <w14:schemeClr w14:val="tx1"/>
                  </w14:solidFill>
                </w14:textFill>
              </w:rPr>
            </w:pPr>
            <w:r>
              <w:rPr>
                <w:rFonts w:hint="eastAsia" w:ascii="仿宋_GB2312" w:hAnsi="华文仿宋" w:eastAsia="仿宋_GB2312" w:cs="仿宋_GB2312"/>
                <w:color w:val="000000" w:themeColor="text1"/>
                <w:kern w:val="0"/>
                <w:sz w:val="28"/>
                <w:szCs w:val="28"/>
                <w:lang w:val="en-US" w:eastAsia="zh-CN"/>
                <w14:textFill>
                  <w14:solidFill>
                    <w14:schemeClr w14:val="tx1"/>
                  </w14:solidFill>
                </w14:textFill>
              </w:rPr>
              <w:t>5</w:t>
            </w:r>
          </w:p>
        </w:tc>
        <w:tc>
          <w:tcPr>
            <w:tcW w:w="1402" w:type="dxa"/>
            <w:vMerge w:val="continue"/>
            <w:vAlign w:val="center"/>
          </w:tcPr>
          <w:p>
            <w:pPr>
              <w:spacing w:line="360" w:lineRule="exact"/>
              <w:jc w:val="center"/>
              <w:rPr>
                <w:rFonts w:ascii="仿宋_GB2312" w:hAnsi="华文仿宋" w:eastAsia="仿宋_GB2312" w:cs="仿宋_GB2312"/>
                <w:color w:val="auto"/>
                <w:kern w:val="0"/>
                <w:sz w:val="28"/>
                <w:szCs w:val="28"/>
              </w:rPr>
            </w:pPr>
          </w:p>
        </w:tc>
        <w:tc>
          <w:tcPr>
            <w:tcW w:w="285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学院决赛（现场展示）</w:t>
            </w:r>
          </w:p>
        </w:tc>
        <w:tc>
          <w:tcPr>
            <w:tcW w:w="1714"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6月15日</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决赛选手</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spacing w:line="360" w:lineRule="exact"/>
              <w:jc w:val="center"/>
              <w:rPr>
                <w:rFonts w:hint="eastAsia" w:ascii="仿宋_GB2312" w:hAnsi="华文仿宋" w:eastAsia="仿宋_GB2312" w:cs="仿宋_GB2312"/>
                <w:color w:val="000000" w:themeColor="text1"/>
                <w:kern w:val="0"/>
                <w:sz w:val="28"/>
                <w:szCs w:val="28"/>
                <w:lang w:eastAsia="zh-CN"/>
                <w14:textFill>
                  <w14:solidFill>
                    <w14:schemeClr w14:val="tx1"/>
                  </w14:solidFill>
                </w14:textFill>
              </w:rPr>
            </w:pPr>
            <w:r>
              <w:rPr>
                <w:rFonts w:hint="eastAsia" w:ascii="仿宋_GB2312" w:hAnsi="华文仿宋" w:eastAsia="仿宋_GB2312" w:cs="仿宋_GB2312"/>
                <w:color w:val="000000" w:themeColor="text1"/>
                <w:kern w:val="0"/>
                <w:sz w:val="28"/>
                <w:szCs w:val="28"/>
                <w:lang w:val="en-US" w:eastAsia="zh-CN"/>
                <w14:textFill>
                  <w14:solidFill>
                    <w14:schemeClr w14:val="tx1"/>
                  </w14:solidFill>
                </w14:textFill>
              </w:rPr>
              <w:t>6</w:t>
            </w:r>
          </w:p>
        </w:tc>
        <w:tc>
          <w:tcPr>
            <w:tcW w:w="1402"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实践学习</w:t>
            </w:r>
          </w:p>
        </w:tc>
        <w:tc>
          <w:tcPr>
            <w:tcW w:w="285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学习职业规划内容，参与测评、提交作品</w:t>
            </w:r>
          </w:p>
        </w:tc>
        <w:tc>
          <w:tcPr>
            <w:tcW w:w="1714"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4-</w:t>
            </w:r>
            <w:r>
              <w:rPr>
                <w:rFonts w:ascii="仿宋_GB2312" w:hAnsi="华文仿宋" w:eastAsia="仿宋_GB2312" w:cs="仿宋_GB2312"/>
                <w:color w:val="auto"/>
                <w:kern w:val="0"/>
                <w:sz w:val="28"/>
                <w:szCs w:val="28"/>
              </w:rPr>
              <w:t>8</w:t>
            </w:r>
            <w:r>
              <w:rPr>
                <w:rFonts w:hint="eastAsia" w:ascii="仿宋_GB2312" w:hAnsi="华文仿宋" w:eastAsia="仿宋_GB2312" w:cs="仿宋_GB2312"/>
                <w:color w:val="auto"/>
                <w:kern w:val="0"/>
                <w:sz w:val="28"/>
                <w:szCs w:val="28"/>
              </w:rPr>
              <w:t>月份</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所有学生</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lang w:val="en-US" w:eastAsia="zh-CN"/>
              </w:rPr>
              <w:t>二级</w:t>
            </w:r>
            <w:r>
              <w:rPr>
                <w:rFonts w:hint="eastAsia" w:ascii="仿宋_GB2312" w:hAnsi="华文仿宋" w:eastAsia="仿宋_GB2312" w:cs="仿宋_GB2312"/>
                <w:color w:val="auto"/>
                <w:kern w:val="0"/>
                <w:sz w:val="28"/>
                <w:szCs w:val="2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6" w:type="dxa"/>
            <w:vAlign w:val="center"/>
          </w:tcPr>
          <w:p>
            <w:pPr>
              <w:spacing w:line="360" w:lineRule="exact"/>
              <w:jc w:val="center"/>
              <w:rPr>
                <w:rFonts w:hint="eastAsia" w:ascii="仿宋_GB2312" w:hAnsi="华文仿宋" w:eastAsia="仿宋_GB2312" w:cs="仿宋_GB2312"/>
                <w:color w:val="000000" w:themeColor="text1"/>
                <w:kern w:val="0"/>
                <w:sz w:val="28"/>
                <w:szCs w:val="28"/>
                <w:lang w:eastAsia="zh-CN"/>
                <w14:textFill>
                  <w14:solidFill>
                    <w14:schemeClr w14:val="tx1"/>
                  </w14:solidFill>
                </w14:textFill>
              </w:rPr>
            </w:pPr>
            <w:r>
              <w:rPr>
                <w:rFonts w:hint="eastAsia" w:ascii="仿宋_GB2312" w:hAnsi="华文仿宋" w:eastAsia="仿宋_GB2312" w:cs="仿宋_GB2312"/>
                <w:color w:val="000000" w:themeColor="text1"/>
                <w:kern w:val="0"/>
                <w:sz w:val="28"/>
                <w:szCs w:val="28"/>
                <w:lang w:val="en-US" w:eastAsia="zh-CN"/>
                <w14:textFill>
                  <w14:solidFill>
                    <w14:schemeClr w14:val="tx1"/>
                  </w14:solidFill>
                </w14:textFill>
              </w:rPr>
              <w:t>7</w:t>
            </w:r>
          </w:p>
        </w:tc>
        <w:tc>
          <w:tcPr>
            <w:tcW w:w="1402"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省级复赛</w:t>
            </w:r>
          </w:p>
        </w:tc>
        <w:tc>
          <w:tcPr>
            <w:tcW w:w="285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报送3篇参赛</w:t>
            </w:r>
          </w:p>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作品、视频</w:t>
            </w:r>
          </w:p>
        </w:tc>
        <w:tc>
          <w:tcPr>
            <w:tcW w:w="1714"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10月份前</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省复赛</w:t>
            </w:r>
          </w:p>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选手</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66" w:type="dxa"/>
            <w:vAlign w:val="center"/>
          </w:tcPr>
          <w:p>
            <w:pPr>
              <w:spacing w:line="360" w:lineRule="exact"/>
              <w:jc w:val="center"/>
              <w:rPr>
                <w:rFonts w:hint="eastAsia" w:ascii="仿宋_GB2312" w:hAnsi="华文仿宋" w:eastAsia="仿宋_GB2312" w:cs="仿宋_GB2312"/>
                <w:color w:val="000000" w:themeColor="text1"/>
                <w:kern w:val="0"/>
                <w:sz w:val="28"/>
                <w:szCs w:val="28"/>
                <w:lang w:eastAsia="zh-CN"/>
                <w14:textFill>
                  <w14:solidFill>
                    <w14:schemeClr w14:val="tx1"/>
                  </w14:solidFill>
                </w14:textFill>
              </w:rPr>
            </w:pPr>
            <w:r>
              <w:rPr>
                <w:rFonts w:hint="eastAsia" w:ascii="仿宋_GB2312" w:hAnsi="华文仿宋" w:eastAsia="仿宋_GB2312" w:cs="仿宋_GB2312"/>
                <w:color w:val="000000" w:themeColor="text1"/>
                <w:kern w:val="0"/>
                <w:sz w:val="28"/>
                <w:szCs w:val="28"/>
                <w:lang w:val="en-US" w:eastAsia="zh-CN"/>
                <w14:textFill>
                  <w14:solidFill>
                    <w14:schemeClr w14:val="tx1"/>
                  </w14:solidFill>
                </w14:textFill>
              </w:rPr>
              <w:t>8</w:t>
            </w:r>
          </w:p>
        </w:tc>
        <w:tc>
          <w:tcPr>
            <w:tcW w:w="1402"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省级决赛</w:t>
            </w:r>
          </w:p>
        </w:tc>
        <w:tc>
          <w:tcPr>
            <w:tcW w:w="285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入围省级决赛选手代表学校参赛</w:t>
            </w:r>
          </w:p>
        </w:tc>
        <w:tc>
          <w:tcPr>
            <w:tcW w:w="1714"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见省级决赛具体通知</w:t>
            </w:r>
          </w:p>
        </w:tc>
        <w:tc>
          <w:tcPr>
            <w:tcW w:w="1440"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省决赛</w:t>
            </w:r>
          </w:p>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选手</w:t>
            </w:r>
          </w:p>
        </w:tc>
        <w:tc>
          <w:tcPr>
            <w:tcW w:w="1411" w:type="dxa"/>
            <w:vAlign w:val="center"/>
          </w:tcPr>
          <w:p>
            <w:pPr>
              <w:spacing w:line="360" w:lineRule="exact"/>
              <w:jc w:val="center"/>
              <w:rPr>
                <w:rFonts w:ascii="仿宋_GB2312" w:hAnsi="华文仿宋" w:eastAsia="仿宋_GB2312" w:cs="仿宋_GB2312"/>
                <w:color w:val="auto"/>
                <w:kern w:val="0"/>
                <w:sz w:val="28"/>
                <w:szCs w:val="28"/>
              </w:rPr>
            </w:pPr>
            <w:r>
              <w:rPr>
                <w:rFonts w:hint="eastAsia" w:ascii="仿宋_GB2312" w:hAnsi="华文仿宋" w:eastAsia="仿宋_GB2312" w:cs="仿宋_GB2312"/>
                <w:color w:val="auto"/>
                <w:kern w:val="0"/>
                <w:sz w:val="28"/>
                <w:szCs w:val="28"/>
              </w:rPr>
              <w:t>学工处</w:t>
            </w:r>
          </w:p>
        </w:tc>
      </w:tr>
    </w:tbl>
    <w:p>
      <w:pPr>
        <w:spacing w:line="540" w:lineRule="exact"/>
        <w:ind w:firstLine="560" w:firstLineChars="200"/>
        <w:jc w:val="right"/>
        <w:rPr>
          <w:rFonts w:ascii="仿宋_GB2312" w:hAnsi="仿宋_GB2312" w:eastAsia="仿宋_GB2312" w:cs="仿宋_GB2312"/>
          <w:color w:val="000000" w:themeColor="text1"/>
          <w:kern w:val="0"/>
          <w:sz w:val="28"/>
          <w:szCs w:val="28"/>
          <w14:textFill>
            <w14:solidFill>
              <w14:schemeClr w14:val="tx1"/>
            </w14:solidFill>
          </w14:textFill>
        </w:rPr>
      </w:pPr>
    </w:p>
    <w:p>
      <w:pPr>
        <w:spacing w:line="540" w:lineRule="exact"/>
        <w:rPr>
          <w:rFonts w:ascii="仿宋_GB2312" w:hAnsi="仿宋_GB2312" w:eastAsia="仿宋_GB2312" w:cs="仿宋_GB2312"/>
          <w:color w:val="000000" w:themeColor="text1"/>
          <w:kern w:val="0"/>
          <w:sz w:val="28"/>
          <w:szCs w:val="28"/>
          <w14:textFill>
            <w14:solidFill>
              <w14:schemeClr w14:val="tx1"/>
            </w14:solidFill>
          </w14:textFill>
        </w:rPr>
      </w:pPr>
    </w:p>
    <w:p>
      <w:pPr>
        <w:spacing w:line="540" w:lineRule="exact"/>
        <w:rPr>
          <w:rFonts w:ascii="仿宋_GB2312" w:hAnsi="仿宋_GB2312" w:eastAsia="仿宋_GB2312" w:cs="仿宋_GB2312"/>
          <w:color w:val="000000" w:themeColor="text1"/>
          <w:kern w:val="0"/>
          <w:sz w:val="28"/>
          <w:szCs w:val="28"/>
          <w14:textFill>
            <w14:solidFill>
              <w14:schemeClr w14:val="tx1"/>
            </w14:solidFill>
          </w14:textFill>
        </w:rPr>
      </w:pPr>
    </w:p>
    <w:p>
      <w:pPr>
        <w:spacing w:line="540" w:lineRule="exact"/>
        <w:rPr>
          <w:rFonts w:ascii="仿宋_GB2312" w:hAnsi="仿宋_GB2312" w:eastAsia="仿宋_GB2312" w:cs="仿宋_GB2312"/>
          <w:color w:val="000000" w:themeColor="text1"/>
          <w:kern w:val="0"/>
          <w:sz w:val="28"/>
          <w:szCs w:val="28"/>
          <w14:textFill>
            <w14:solidFill>
              <w14:schemeClr w14:val="tx1"/>
            </w14:solidFill>
          </w14:textFill>
        </w:rPr>
      </w:pPr>
    </w:p>
    <w:p>
      <w:pPr>
        <w:spacing w:line="540" w:lineRule="exact"/>
        <w:rPr>
          <w:rFonts w:ascii="仿宋_GB2312" w:hAnsi="仿宋_GB2312" w:eastAsia="仿宋_GB2312" w:cs="仿宋_GB2312"/>
          <w:color w:val="000000" w:themeColor="text1"/>
          <w:kern w:val="0"/>
          <w:sz w:val="28"/>
          <w:szCs w:val="28"/>
          <w14:textFill>
            <w14:solidFill>
              <w14:schemeClr w14:val="tx1"/>
            </w14:solidFill>
          </w14:textFill>
        </w:rPr>
      </w:pPr>
    </w:p>
    <w:p>
      <w:pPr>
        <w:spacing w:line="540" w:lineRule="exact"/>
        <w:rPr>
          <w:rFonts w:ascii="仿宋_GB2312" w:hAnsi="仿宋_GB2312" w:eastAsia="仿宋_GB2312" w:cs="仿宋_GB2312"/>
          <w:color w:val="000000" w:themeColor="text1"/>
          <w:kern w:val="0"/>
          <w:sz w:val="28"/>
          <w:szCs w:val="28"/>
          <w14:textFill>
            <w14:solidFill>
              <w14:schemeClr w14:val="tx1"/>
            </w14:solidFill>
          </w14:textFill>
        </w:rPr>
      </w:pPr>
    </w:p>
    <w:p>
      <w:pPr>
        <w:spacing w:line="540" w:lineRule="exact"/>
        <w:rPr>
          <w:rFonts w:ascii="仿宋_GB2312" w:hAnsi="仿宋_GB2312" w:eastAsia="仿宋_GB2312" w:cs="仿宋_GB2312"/>
          <w:color w:val="000000" w:themeColor="text1"/>
          <w:kern w:val="0"/>
          <w:sz w:val="28"/>
          <w:szCs w:val="28"/>
          <w14:textFill>
            <w14:solidFill>
              <w14:schemeClr w14:val="tx1"/>
            </w14:solidFill>
          </w14:textFill>
        </w:rPr>
      </w:pPr>
    </w:p>
    <w:p>
      <w:pPr>
        <w:spacing w:line="540" w:lineRule="exact"/>
        <w:rPr>
          <w:rFonts w:ascii="仿宋_GB2312" w:hAnsi="仿宋_GB2312" w:eastAsia="仿宋_GB2312" w:cs="仿宋_GB2312"/>
          <w:color w:val="000000" w:themeColor="text1"/>
          <w:kern w:val="0"/>
          <w:sz w:val="28"/>
          <w:szCs w:val="28"/>
          <w14:textFill>
            <w14:solidFill>
              <w14:schemeClr w14:val="tx1"/>
            </w14:solidFill>
          </w14:textFill>
        </w:rPr>
      </w:pPr>
    </w:p>
    <w:p>
      <w:pPr>
        <w:rPr>
          <w:rFonts w:asciiTheme="majorEastAsia" w:hAnsiTheme="majorEastAsia" w:eastAsiaTheme="majorEastAsia" w:cstheme="majorEastAsia"/>
          <w:color w:val="000000" w:themeColor="text1"/>
          <w:kern w:val="0"/>
          <w:sz w:val="28"/>
          <w:szCs w:val="28"/>
          <w14:textFill>
            <w14:solidFill>
              <w14:schemeClr w14:val="tx1"/>
            </w14:solidFill>
          </w14:textFill>
        </w:rPr>
      </w:pPr>
      <w:bookmarkStart w:id="0" w:name="_GoBack"/>
      <w:bookmarkEnd w:id="0"/>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附件4：</w:t>
      </w:r>
    </w:p>
    <w:p>
      <w:pPr>
        <w:spacing w:before="312" w:beforeLines="100" w:after="156" w:afterLines="50"/>
        <w:jc w:val="center"/>
        <w:rPr>
          <w:rFonts w:ascii="方正小标宋_GBK" w:hAnsi="Times New Roman" w:eastAsia="方正小标宋_GBK"/>
          <w:sz w:val="36"/>
          <w:szCs w:val="36"/>
        </w:rPr>
      </w:pPr>
      <w:r>
        <w:rPr>
          <w:rFonts w:hint="eastAsia" w:ascii="方正小标宋_GBK" w:hAnsi="Times New Roman" w:eastAsia="方正小标宋_GBK"/>
          <w:sz w:val="36"/>
          <w:szCs w:val="36"/>
        </w:rPr>
        <w:t>现场展示评分细则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4"/>
                <w:szCs w:val="24"/>
              </w:rPr>
            </w:pPr>
            <w:r>
              <w:rPr>
                <w:rFonts w:hint="eastAsia" w:ascii="Times New Roman" w:hAnsi="Times New Roman" w:eastAsia="黑体"/>
                <w:sz w:val="24"/>
                <w:szCs w:val="24"/>
              </w:rPr>
              <w:t>评分要素</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4"/>
                <w:szCs w:val="24"/>
              </w:rPr>
            </w:pPr>
            <w:r>
              <w:rPr>
                <w:rFonts w:hint="eastAsia" w:ascii="Times New Roman" w:hAnsi="Times New Roman" w:eastAsia="黑体"/>
                <w:sz w:val="24"/>
                <w:szCs w:val="24"/>
              </w:rPr>
              <w:t>评分要点</w:t>
            </w:r>
          </w:p>
        </w:tc>
        <w:tc>
          <w:tcPr>
            <w:tcW w:w="50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4"/>
                <w:szCs w:val="24"/>
              </w:rPr>
            </w:pPr>
            <w:r>
              <w:rPr>
                <w:rFonts w:hint="eastAsia" w:ascii="Times New Roman" w:hAnsi="Times New Roman" w:eastAsia="黑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陈述展示</w:t>
            </w:r>
          </w:p>
          <w:p>
            <w:pPr>
              <w:jc w:val="center"/>
              <w:rPr>
                <w:rFonts w:ascii="仿宋" w:hAnsi="仿宋" w:eastAsia="仿宋" w:cs="仿宋"/>
                <w:sz w:val="24"/>
                <w:szCs w:val="24"/>
              </w:rPr>
            </w:pPr>
            <w:r>
              <w:rPr>
                <w:rFonts w:hint="eastAsia" w:ascii="仿宋" w:hAnsi="仿宋" w:eastAsia="仿宋" w:cs="仿宋"/>
                <w:sz w:val="24"/>
                <w:szCs w:val="24"/>
              </w:rPr>
              <w:t>（55分）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陈述设计</w:t>
            </w:r>
          </w:p>
        </w:tc>
        <w:tc>
          <w:tcPr>
            <w:tcW w:w="501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1.围绕职业生涯主题，条理清晰、环节紧凑.层次分明；</w:t>
            </w:r>
          </w:p>
          <w:p>
            <w:pPr>
              <w:ind w:firstLine="240" w:firstLineChars="100"/>
              <w:rPr>
                <w:rFonts w:ascii="仿宋" w:hAnsi="仿宋" w:eastAsia="仿宋" w:cs="仿宋"/>
                <w:sz w:val="24"/>
                <w:szCs w:val="24"/>
              </w:rPr>
            </w:pPr>
            <w:r>
              <w:rPr>
                <w:rFonts w:hint="eastAsia" w:ascii="仿宋" w:hAnsi="仿宋" w:eastAsia="仿宋" w:cs="仿宋"/>
                <w:sz w:val="24"/>
                <w:szCs w:val="24"/>
              </w:rPr>
              <w:t>2.陈述构思精巧、详略得当、重点突出；</w:t>
            </w:r>
          </w:p>
          <w:p>
            <w:pPr>
              <w:ind w:firstLine="240" w:firstLineChars="100"/>
              <w:rPr>
                <w:rFonts w:ascii="仿宋" w:hAnsi="仿宋" w:eastAsia="仿宋" w:cs="仿宋"/>
                <w:sz w:val="24"/>
                <w:szCs w:val="24"/>
              </w:rPr>
            </w:pPr>
            <w:r>
              <w:rPr>
                <w:rFonts w:hint="eastAsia" w:ascii="仿宋" w:hAnsi="仿宋" w:eastAsia="仿宋" w:cs="仿宋"/>
                <w:sz w:val="24"/>
                <w:szCs w:val="24"/>
              </w:rPr>
              <w:t>3.职业生涯理论运用准确、合理；</w:t>
            </w:r>
          </w:p>
          <w:p>
            <w:pPr>
              <w:ind w:firstLine="240" w:firstLineChars="100"/>
              <w:rPr>
                <w:rFonts w:ascii="仿宋" w:hAnsi="仿宋" w:eastAsia="仿宋" w:cs="仿宋"/>
                <w:sz w:val="24"/>
                <w:szCs w:val="24"/>
              </w:rPr>
            </w:pPr>
            <w:r>
              <w:rPr>
                <w:rFonts w:hint="eastAsia" w:ascii="仿宋" w:hAnsi="仿宋" w:eastAsia="仿宋" w:cs="仿宋"/>
                <w:sz w:val="24"/>
                <w:szCs w:val="24"/>
              </w:rPr>
              <w:t>4.PPT制作简洁、美观。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陈述过程</w:t>
            </w:r>
          </w:p>
        </w:tc>
        <w:tc>
          <w:tcPr>
            <w:tcW w:w="501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1.职业目标形成过程清晰、逻辑正确；</w:t>
            </w:r>
          </w:p>
          <w:p>
            <w:pPr>
              <w:ind w:firstLine="240" w:firstLineChars="100"/>
              <w:rPr>
                <w:rFonts w:ascii="仿宋" w:hAnsi="仿宋" w:eastAsia="仿宋" w:cs="仿宋"/>
                <w:sz w:val="24"/>
                <w:szCs w:val="24"/>
              </w:rPr>
            </w:pPr>
            <w:r>
              <w:rPr>
                <w:rFonts w:hint="eastAsia" w:ascii="仿宋" w:hAnsi="仿宋" w:eastAsia="仿宋" w:cs="仿宋"/>
                <w:sz w:val="24"/>
                <w:szCs w:val="24"/>
              </w:rPr>
              <w:t>2.生涯探索分析表述准确、理解到位；</w:t>
            </w:r>
          </w:p>
          <w:p>
            <w:pPr>
              <w:ind w:firstLine="240" w:firstLineChars="100"/>
              <w:rPr>
                <w:rFonts w:ascii="仿宋" w:hAnsi="仿宋" w:eastAsia="仿宋" w:cs="仿宋"/>
                <w:sz w:val="24"/>
                <w:szCs w:val="24"/>
              </w:rPr>
            </w:pPr>
            <w:r>
              <w:rPr>
                <w:rFonts w:hint="eastAsia" w:ascii="仿宋" w:hAnsi="仿宋" w:eastAsia="仿宋" w:cs="仿宋"/>
                <w:sz w:val="24"/>
                <w:szCs w:val="24"/>
              </w:rPr>
              <w:t>3.生涯计划切中要害、重点突出；</w:t>
            </w:r>
          </w:p>
          <w:p>
            <w:pPr>
              <w:ind w:firstLine="240" w:firstLineChars="100"/>
              <w:rPr>
                <w:rFonts w:ascii="仿宋" w:hAnsi="仿宋" w:eastAsia="仿宋" w:cs="仿宋"/>
                <w:sz w:val="24"/>
                <w:szCs w:val="24"/>
              </w:rPr>
            </w:pPr>
            <w:r>
              <w:rPr>
                <w:rFonts w:hint="eastAsia" w:ascii="仿宋" w:hAnsi="仿宋" w:eastAsia="仿宋" w:cs="仿宋"/>
                <w:sz w:val="24"/>
                <w:szCs w:val="24"/>
              </w:rPr>
              <w:t>4.陈述内容连接自然、整合度高。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个人特色</w:t>
            </w:r>
          </w:p>
        </w:tc>
        <w:tc>
          <w:tcPr>
            <w:tcW w:w="501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1.陈述表达口齿清晰、自然流畅、语速得当；</w:t>
            </w:r>
          </w:p>
          <w:p>
            <w:pPr>
              <w:ind w:firstLine="240" w:firstLineChars="100"/>
              <w:rPr>
                <w:rFonts w:ascii="仿宋" w:hAnsi="仿宋" w:eastAsia="仿宋" w:cs="仿宋"/>
                <w:sz w:val="24"/>
                <w:szCs w:val="24"/>
              </w:rPr>
            </w:pPr>
            <w:r>
              <w:rPr>
                <w:rFonts w:hint="eastAsia" w:ascii="仿宋" w:hAnsi="仿宋" w:eastAsia="仿宋" w:cs="仿宋"/>
                <w:sz w:val="24"/>
                <w:szCs w:val="24"/>
              </w:rPr>
              <w:t>2.现场表现感染力强；</w:t>
            </w:r>
          </w:p>
          <w:p>
            <w:pPr>
              <w:ind w:firstLine="240" w:firstLineChars="100"/>
              <w:rPr>
                <w:rFonts w:ascii="仿宋" w:hAnsi="仿宋" w:eastAsia="仿宋" w:cs="仿宋"/>
                <w:sz w:val="24"/>
                <w:szCs w:val="24"/>
              </w:rPr>
            </w:pPr>
            <w:r>
              <w:rPr>
                <w:rFonts w:hint="eastAsia" w:ascii="仿宋" w:hAnsi="仿宋" w:eastAsia="仿宋" w:cs="仿宋"/>
                <w:sz w:val="24"/>
                <w:szCs w:val="24"/>
              </w:rPr>
              <w:t>3.有与生涯目标相结合的个人经历.特点鲜明。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职业感悟</w:t>
            </w:r>
          </w:p>
          <w:p>
            <w:pPr>
              <w:jc w:val="center"/>
              <w:rPr>
                <w:rFonts w:ascii="仿宋" w:hAnsi="仿宋" w:eastAsia="仿宋" w:cs="仿宋"/>
                <w:sz w:val="24"/>
                <w:szCs w:val="24"/>
              </w:rPr>
            </w:pPr>
            <w:r>
              <w:rPr>
                <w:rFonts w:hint="eastAsia" w:ascii="仿宋" w:hAnsi="仿宋" w:eastAsia="仿宋" w:cs="仿宋"/>
                <w:sz w:val="24"/>
                <w:szCs w:val="24"/>
              </w:rPr>
              <w:t>（30分）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实践陈述</w:t>
            </w:r>
          </w:p>
        </w:tc>
        <w:tc>
          <w:tcPr>
            <w:tcW w:w="501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1.实践过程陈述自然、娓娓道来；</w:t>
            </w:r>
          </w:p>
          <w:p>
            <w:pPr>
              <w:ind w:firstLine="240" w:firstLineChars="100"/>
              <w:rPr>
                <w:rFonts w:ascii="仿宋" w:hAnsi="仿宋" w:eastAsia="仿宋" w:cs="仿宋"/>
                <w:sz w:val="24"/>
                <w:szCs w:val="24"/>
              </w:rPr>
            </w:pPr>
            <w:r>
              <w:rPr>
                <w:rFonts w:hint="eastAsia" w:ascii="仿宋" w:hAnsi="仿宋" w:eastAsia="仿宋" w:cs="仿宋"/>
                <w:sz w:val="24"/>
                <w:szCs w:val="24"/>
              </w:rPr>
              <w:t>2.核心工作内容描述切中要点、清晰到位。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心得体会</w:t>
            </w:r>
          </w:p>
        </w:tc>
        <w:tc>
          <w:tcPr>
            <w:tcW w:w="501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1.职业感受真切而不敷衍；</w:t>
            </w:r>
          </w:p>
          <w:p>
            <w:pPr>
              <w:ind w:firstLine="240" w:firstLineChars="100"/>
              <w:rPr>
                <w:rFonts w:ascii="仿宋" w:hAnsi="仿宋" w:eastAsia="仿宋" w:cs="仿宋"/>
                <w:sz w:val="24"/>
                <w:szCs w:val="24"/>
              </w:rPr>
            </w:pPr>
            <w:r>
              <w:rPr>
                <w:rFonts w:hint="eastAsia" w:ascii="仿宋" w:hAnsi="仿宋" w:eastAsia="仿宋" w:cs="仿宋"/>
                <w:sz w:val="24"/>
                <w:szCs w:val="24"/>
              </w:rPr>
              <w:t>2.职业挑战描述生动形象；</w:t>
            </w:r>
          </w:p>
          <w:p>
            <w:pPr>
              <w:ind w:firstLine="240" w:firstLineChars="100"/>
              <w:rPr>
                <w:rFonts w:ascii="仿宋" w:hAnsi="仿宋" w:eastAsia="仿宋" w:cs="仿宋"/>
                <w:sz w:val="24"/>
                <w:szCs w:val="24"/>
              </w:rPr>
            </w:pPr>
            <w:r>
              <w:rPr>
                <w:rFonts w:hint="eastAsia" w:ascii="仿宋" w:hAnsi="仿宋" w:eastAsia="仿宋" w:cs="仿宋"/>
                <w:sz w:val="24"/>
                <w:szCs w:val="24"/>
              </w:rPr>
              <w:t>3.职业提升思考准确务实。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评委互动</w:t>
            </w:r>
          </w:p>
          <w:p>
            <w:pPr>
              <w:jc w:val="center"/>
              <w:rPr>
                <w:rFonts w:ascii="仿宋" w:hAnsi="仿宋" w:eastAsia="仿宋" w:cs="仿宋"/>
                <w:sz w:val="24"/>
                <w:szCs w:val="24"/>
              </w:rPr>
            </w:pPr>
            <w:r>
              <w:rPr>
                <w:rFonts w:hint="eastAsia" w:ascii="仿宋" w:hAnsi="仿宋" w:eastAsia="仿宋" w:cs="仿宋"/>
                <w:sz w:val="24"/>
                <w:szCs w:val="24"/>
              </w:rPr>
              <w:t>（15分）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理 解</w:t>
            </w:r>
          </w:p>
        </w:tc>
        <w:tc>
          <w:tcPr>
            <w:tcW w:w="501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评委提问理解准确。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应 答</w:t>
            </w:r>
          </w:p>
        </w:tc>
        <w:tc>
          <w:tcPr>
            <w:tcW w:w="5012"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1.问题回答实事求是；</w:t>
            </w:r>
          </w:p>
          <w:p>
            <w:pPr>
              <w:ind w:firstLine="240" w:firstLineChars="100"/>
              <w:rPr>
                <w:rFonts w:ascii="仿宋" w:hAnsi="仿宋" w:eastAsia="仿宋" w:cs="仿宋"/>
                <w:sz w:val="24"/>
                <w:szCs w:val="24"/>
              </w:rPr>
            </w:pPr>
            <w:r>
              <w:rPr>
                <w:rFonts w:hint="eastAsia" w:ascii="仿宋" w:hAnsi="仿宋" w:eastAsia="仿宋" w:cs="仿宋"/>
                <w:sz w:val="24"/>
                <w:szCs w:val="24"/>
              </w:rPr>
              <w:t>2.问题应对清晰合理；</w:t>
            </w:r>
          </w:p>
          <w:p>
            <w:pPr>
              <w:ind w:firstLine="240" w:firstLineChars="100"/>
              <w:rPr>
                <w:rFonts w:ascii="仿宋" w:hAnsi="仿宋" w:eastAsia="仿宋" w:cs="仿宋"/>
                <w:sz w:val="24"/>
                <w:szCs w:val="24"/>
              </w:rPr>
            </w:pPr>
            <w:r>
              <w:rPr>
                <w:rFonts w:hint="eastAsia" w:ascii="仿宋" w:hAnsi="仿宋" w:eastAsia="仿宋" w:cs="仿宋"/>
                <w:sz w:val="24"/>
                <w:szCs w:val="24"/>
              </w:rPr>
              <w:t>3.现场反应灵活机变。</w:t>
            </w:r>
          </w:p>
        </w:tc>
      </w:tr>
    </w:tbl>
    <w:p>
      <w:pPr>
        <w:rPr>
          <w:rFonts w:ascii="Times New Roman" w:hAnsi="Times New Roman" w:eastAsia="华文中宋"/>
          <w:szCs w:val="21"/>
        </w:rPr>
      </w:pPr>
    </w:p>
    <w:p>
      <w:pPr>
        <w:ind w:firstLine="2800" w:firstLineChars="1000"/>
        <w:rPr>
          <w:rFonts w:ascii="仿宋_GB2312" w:hAnsi="仿宋_GB2312" w:eastAsia="仿宋_GB2312" w:cs="仿宋_GB2312"/>
          <w:color w:val="000000" w:themeColor="text1"/>
          <w:kern w:val="0"/>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FC70F"/>
    <w:multiLevelType w:val="singleLevel"/>
    <w:tmpl w:val="8F6FC70F"/>
    <w:lvl w:ilvl="0" w:tentative="0">
      <w:start w:val="2"/>
      <w:numFmt w:val="chineseCounting"/>
      <w:suff w:val="nothing"/>
      <w:lvlText w:val="（%1）"/>
      <w:lvlJc w:val="left"/>
      <w:rPr>
        <w:rFonts w:hint="eastAsia"/>
      </w:rPr>
    </w:lvl>
  </w:abstractNum>
  <w:abstractNum w:abstractNumId="1">
    <w:nsid w:val="591BC1A1"/>
    <w:multiLevelType w:val="singleLevel"/>
    <w:tmpl w:val="591BC1A1"/>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43"/>
    <w:rsid w:val="0000160B"/>
    <w:rsid w:val="00002EB2"/>
    <w:rsid w:val="000036FA"/>
    <w:rsid w:val="00012A9F"/>
    <w:rsid w:val="000136A1"/>
    <w:rsid w:val="00014F0D"/>
    <w:rsid w:val="00015D04"/>
    <w:rsid w:val="00021F78"/>
    <w:rsid w:val="00023362"/>
    <w:rsid w:val="000245B2"/>
    <w:rsid w:val="0003044B"/>
    <w:rsid w:val="0003475F"/>
    <w:rsid w:val="00041837"/>
    <w:rsid w:val="00043A79"/>
    <w:rsid w:val="0004660F"/>
    <w:rsid w:val="00047809"/>
    <w:rsid w:val="0005366E"/>
    <w:rsid w:val="00054998"/>
    <w:rsid w:val="00061BEB"/>
    <w:rsid w:val="00064FDD"/>
    <w:rsid w:val="00070944"/>
    <w:rsid w:val="00076066"/>
    <w:rsid w:val="0008247C"/>
    <w:rsid w:val="0008269F"/>
    <w:rsid w:val="00091D45"/>
    <w:rsid w:val="000936A1"/>
    <w:rsid w:val="00094E56"/>
    <w:rsid w:val="000A2047"/>
    <w:rsid w:val="000A5CD7"/>
    <w:rsid w:val="000A5D3E"/>
    <w:rsid w:val="000B004D"/>
    <w:rsid w:val="000C170A"/>
    <w:rsid w:val="000D396F"/>
    <w:rsid w:val="000D5632"/>
    <w:rsid w:val="000F4B0C"/>
    <w:rsid w:val="000F4B1B"/>
    <w:rsid w:val="000F6E10"/>
    <w:rsid w:val="000F7568"/>
    <w:rsid w:val="00100C43"/>
    <w:rsid w:val="00105A9B"/>
    <w:rsid w:val="0010713C"/>
    <w:rsid w:val="00117B69"/>
    <w:rsid w:val="00120419"/>
    <w:rsid w:val="00120442"/>
    <w:rsid w:val="00121830"/>
    <w:rsid w:val="00124C34"/>
    <w:rsid w:val="001375D7"/>
    <w:rsid w:val="00140531"/>
    <w:rsid w:val="00140853"/>
    <w:rsid w:val="00144EB1"/>
    <w:rsid w:val="001460BA"/>
    <w:rsid w:val="00147D26"/>
    <w:rsid w:val="00151C83"/>
    <w:rsid w:val="0015470A"/>
    <w:rsid w:val="00156511"/>
    <w:rsid w:val="001712B9"/>
    <w:rsid w:val="0017702C"/>
    <w:rsid w:val="0018304C"/>
    <w:rsid w:val="00185817"/>
    <w:rsid w:val="00187389"/>
    <w:rsid w:val="00194F36"/>
    <w:rsid w:val="001963C4"/>
    <w:rsid w:val="001A1E4B"/>
    <w:rsid w:val="001A1F55"/>
    <w:rsid w:val="001A32C5"/>
    <w:rsid w:val="001A4EC0"/>
    <w:rsid w:val="001A50EC"/>
    <w:rsid w:val="001B0464"/>
    <w:rsid w:val="001B1870"/>
    <w:rsid w:val="001B2070"/>
    <w:rsid w:val="001B3070"/>
    <w:rsid w:val="001B352F"/>
    <w:rsid w:val="001C12DB"/>
    <w:rsid w:val="001C6497"/>
    <w:rsid w:val="001D48DA"/>
    <w:rsid w:val="001D7D01"/>
    <w:rsid w:val="001E4042"/>
    <w:rsid w:val="001E7D18"/>
    <w:rsid w:val="001F1716"/>
    <w:rsid w:val="001F23E7"/>
    <w:rsid w:val="001F53DF"/>
    <w:rsid w:val="001F7568"/>
    <w:rsid w:val="00201DE7"/>
    <w:rsid w:val="00211756"/>
    <w:rsid w:val="00215010"/>
    <w:rsid w:val="00216204"/>
    <w:rsid w:val="0022718C"/>
    <w:rsid w:val="00230764"/>
    <w:rsid w:val="0024106F"/>
    <w:rsid w:val="002424A0"/>
    <w:rsid w:val="00243418"/>
    <w:rsid w:val="002451A8"/>
    <w:rsid w:val="0024601D"/>
    <w:rsid w:val="0025527C"/>
    <w:rsid w:val="0025563F"/>
    <w:rsid w:val="00256D8A"/>
    <w:rsid w:val="002575CB"/>
    <w:rsid w:val="00257DD0"/>
    <w:rsid w:val="00261D69"/>
    <w:rsid w:val="00262420"/>
    <w:rsid w:val="00262593"/>
    <w:rsid w:val="002669A9"/>
    <w:rsid w:val="00273593"/>
    <w:rsid w:val="00273E6F"/>
    <w:rsid w:val="0027522A"/>
    <w:rsid w:val="00275CCE"/>
    <w:rsid w:val="00276A02"/>
    <w:rsid w:val="00277576"/>
    <w:rsid w:val="00283DA3"/>
    <w:rsid w:val="0028577D"/>
    <w:rsid w:val="0029105B"/>
    <w:rsid w:val="00293F5B"/>
    <w:rsid w:val="002941F9"/>
    <w:rsid w:val="00294728"/>
    <w:rsid w:val="002A27F5"/>
    <w:rsid w:val="002B0A9E"/>
    <w:rsid w:val="002B1F62"/>
    <w:rsid w:val="002C292A"/>
    <w:rsid w:val="002C42D1"/>
    <w:rsid w:val="002C461D"/>
    <w:rsid w:val="002C6BE2"/>
    <w:rsid w:val="002D2B66"/>
    <w:rsid w:val="002D6F68"/>
    <w:rsid w:val="002E122E"/>
    <w:rsid w:val="002E3DE6"/>
    <w:rsid w:val="002E4903"/>
    <w:rsid w:val="002F5100"/>
    <w:rsid w:val="0030014C"/>
    <w:rsid w:val="00300A67"/>
    <w:rsid w:val="00303423"/>
    <w:rsid w:val="003046D2"/>
    <w:rsid w:val="00305457"/>
    <w:rsid w:val="00305C53"/>
    <w:rsid w:val="0032350D"/>
    <w:rsid w:val="00332E9E"/>
    <w:rsid w:val="00337284"/>
    <w:rsid w:val="00344DCF"/>
    <w:rsid w:val="00350A16"/>
    <w:rsid w:val="003513BD"/>
    <w:rsid w:val="00361B02"/>
    <w:rsid w:val="003700EF"/>
    <w:rsid w:val="00375FB3"/>
    <w:rsid w:val="003763C5"/>
    <w:rsid w:val="0037662B"/>
    <w:rsid w:val="0038190F"/>
    <w:rsid w:val="003819A5"/>
    <w:rsid w:val="00383244"/>
    <w:rsid w:val="00383AD3"/>
    <w:rsid w:val="003878BC"/>
    <w:rsid w:val="003A30F5"/>
    <w:rsid w:val="003A3F7E"/>
    <w:rsid w:val="003C2F57"/>
    <w:rsid w:val="003D3284"/>
    <w:rsid w:val="003D355E"/>
    <w:rsid w:val="003D37F6"/>
    <w:rsid w:val="003D6E27"/>
    <w:rsid w:val="003E000D"/>
    <w:rsid w:val="003E3F00"/>
    <w:rsid w:val="003E7340"/>
    <w:rsid w:val="003F00CE"/>
    <w:rsid w:val="003F12C4"/>
    <w:rsid w:val="003F471C"/>
    <w:rsid w:val="003F5A61"/>
    <w:rsid w:val="00403231"/>
    <w:rsid w:val="004040AA"/>
    <w:rsid w:val="0040458A"/>
    <w:rsid w:val="00416FA2"/>
    <w:rsid w:val="00422848"/>
    <w:rsid w:val="004234FC"/>
    <w:rsid w:val="00424428"/>
    <w:rsid w:val="00433A86"/>
    <w:rsid w:val="004359A7"/>
    <w:rsid w:val="00440EBC"/>
    <w:rsid w:val="0044474A"/>
    <w:rsid w:val="00446134"/>
    <w:rsid w:val="0044736E"/>
    <w:rsid w:val="004500CA"/>
    <w:rsid w:val="00450B3A"/>
    <w:rsid w:val="00451884"/>
    <w:rsid w:val="00453D4F"/>
    <w:rsid w:val="004548D2"/>
    <w:rsid w:val="004553C2"/>
    <w:rsid w:val="004555B8"/>
    <w:rsid w:val="004631E3"/>
    <w:rsid w:val="004662A5"/>
    <w:rsid w:val="00466FC8"/>
    <w:rsid w:val="00467E1C"/>
    <w:rsid w:val="00471A9D"/>
    <w:rsid w:val="00472B6B"/>
    <w:rsid w:val="00473678"/>
    <w:rsid w:val="004738BC"/>
    <w:rsid w:val="0047506D"/>
    <w:rsid w:val="00476FCE"/>
    <w:rsid w:val="00481998"/>
    <w:rsid w:val="004846F6"/>
    <w:rsid w:val="00485D42"/>
    <w:rsid w:val="004A1E55"/>
    <w:rsid w:val="004C18C3"/>
    <w:rsid w:val="004C352E"/>
    <w:rsid w:val="004C4462"/>
    <w:rsid w:val="004C44F6"/>
    <w:rsid w:val="004D7335"/>
    <w:rsid w:val="004F11DF"/>
    <w:rsid w:val="004F233E"/>
    <w:rsid w:val="004F237E"/>
    <w:rsid w:val="004F66B7"/>
    <w:rsid w:val="00500118"/>
    <w:rsid w:val="0050055B"/>
    <w:rsid w:val="00500F50"/>
    <w:rsid w:val="0051165A"/>
    <w:rsid w:val="00511A85"/>
    <w:rsid w:val="00513E7B"/>
    <w:rsid w:val="00515671"/>
    <w:rsid w:val="0052635B"/>
    <w:rsid w:val="00527719"/>
    <w:rsid w:val="005324DD"/>
    <w:rsid w:val="00532D94"/>
    <w:rsid w:val="00545790"/>
    <w:rsid w:val="0054620E"/>
    <w:rsid w:val="00551180"/>
    <w:rsid w:val="00557E42"/>
    <w:rsid w:val="00560115"/>
    <w:rsid w:val="0056094E"/>
    <w:rsid w:val="00560EC3"/>
    <w:rsid w:val="0056443F"/>
    <w:rsid w:val="00565B1B"/>
    <w:rsid w:val="005667A1"/>
    <w:rsid w:val="00574BDB"/>
    <w:rsid w:val="00586A01"/>
    <w:rsid w:val="00587A6A"/>
    <w:rsid w:val="00587EF1"/>
    <w:rsid w:val="005A264E"/>
    <w:rsid w:val="005A40F1"/>
    <w:rsid w:val="005A626E"/>
    <w:rsid w:val="005A7F89"/>
    <w:rsid w:val="005B6A21"/>
    <w:rsid w:val="005C0460"/>
    <w:rsid w:val="005C3CF8"/>
    <w:rsid w:val="005C3FDD"/>
    <w:rsid w:val="005C71A3"/>
    <w:rsid w:val="005C7622"/>
    <w:rsid w:val="005D738F"/>
    <w:rsid w:val="005E40EF"/>
    <w:rsid w:val="005E58E9"/>
    <w:rsid w:val="005E6B68"/>
    <w:rsid w:val="005F0023"/>
    <w:rsid w:val="005F190B"/>
    <w:rsid w:val="005F5343"/>
    <w:rsid w:val="005F7CD3"/>
    <w:rsid w:val="0060028F"/>
    <w:rsid w:val="00601D3A"/>
    <w:rsid w:val="006105AF"/>
    <w:rsid w:val="00616A97"/>
    <w:rsid w:val="0062069F"/>
    <w:rsid w:val="00620FD7"/>
    <w:rsid w:val="00621528"/>
    <w:rsid w:val="006324F9"/>
    <w:rsid w:val="00641233"/>
    <w:rsid w:val="00643CBA"/>
    <w:rsid w:val="00646DD8"/>
    <w:rsid w:val="00653AED"/>
    <w:rsid w:val="0066060F"/>
    <w:rsid w:val="0066642E"/>
    <w:rsid w:val="00671485"/>
    <w:rsid w:val="00673B38"/>
    <w:rsid w:val="00681BA4"/>
    <w:rsid w:val="006946B0"/>
    <w:rsid w:val="00696F36"/>
    <w:rsid w:val="006A39B6"/>
    <w:rsid w:val="006B262A"/>
    <w:rsid w:val="006B6AC4"/>
    <w:rsid w:val="006B7D81"/>
    <w:rsid w:val="006C2AB3"/>
    <w:rsid w:val="006C30B3"/>
    <w:rsid w:val="006C37D7"/>
    <w:rsid w:val="006D2830"/>
    <w:rsid w:val="006D2C04"/>
    <w:rsid w:val="00701C6C"/>
    <w:rsid w:val="00707809"/>
    <w:rsid w:val="00720780"/>
    <w:rsid w:val="007242A9"/>
    <w:rsid w:val="00724E8F"/>
    <w:rsid w:val="007255D3"/>
    <w:rsid w:val="0072678F"/>
    <w:rsid w:val="00734485"/>
    <w:rsid w:val="00750B07"/>
    <w:rsid w:val="00750DF5"/>
    <w:rsid w:val="0076028D"/>
    <w:rsid w:val="00765E06"/>
    <w:rsid w:val="0076701D"/>
    <w:rsid w:val="00767640"/>
    <w:rsid w:val="00774B7E"/>
    <w:rsid w:val="0078106C"/>
    <w:rsid w:val="007828DF"/>
    <w:rsid w:val="00786505"/>
    <w:rsid w:val="0078797B"/>
    <w:rsid w:val="007908A1"/>
    <w:rsid w:val="007960CF"/>
    <w:rsid w:val="0079691A"/>
    <w:rsid w:val="007C143B"/>
    <w:rsid w:val="007C2897"/>
    <w:rsid w:val="007C2AB9"/>
    <w:rsid w:val="007C5C90"/>
    <w:rsid w:val="007C623C"/>
    <w:rsid w:val="007D2CCE"/>
    <w:rsid w:val="007D53E2"/>
    <w:rsid w:val="007E23A5"/>
    <w:rsid w:val="007E4340"/>
    <w:rsid w:val="007E5E6F"/>
    <w:rsid w:val="007F4643"/>
    <w:rsid w:val="00801690"/>
    <w:rsid w:val="00802F84"/>
    <w:rsid w:val="00811790"/>
    <w:rsid w:val="008139C5"/>
    <w:rsid w:val="00815B67"/>
    <w:rsid w:val="00816C96"/>
    <w:rsid w:val="00817AC2"/>
    <w:rsid w:val="00822D9E"/>
    <w:rsid w:val="00823BDB"/>
    <w:rsid w:val="008329BD"/>
    <w:rsid w:val="00833941"/>
    <w:rsid w:val="00835959"/>
    <w:rsid w:val="00847737"/>
    <w:rsid w:val="0085296D"/>
    <w:rsid w:val="008570C2"/>
    <w:rsid w:val="008669C2"/>
    <w:rsid w:val="00872967"/>
    <w:rsid w:val="00877035"/>
    <w:rsid w:val="008777A2"/>
    <w:rsid w:val="00877FDB"/>
    <w:rsid w:val="00880A10"/>
    <w:rsid w:val="00883DF3"/>
    <w:rsid w:val="008C5ED2"/>
    <w:rsid w:val="008C7699"/>
    <w:rsid w:val="008D0AE8"/>
    <w:rsid w:val="008D1BBC"/>
    <w:rsid w:val="008D4676"/>
    <w:rsid w:val="008D4B04"/>
    <w:rsid w:val="008D5995"/>
    <w:rsid w:val="008D7876"/>
    <w:rsid w:val="008E33B6"/>
    <w:rsid w:val="008E566D"/>
    <w:rsid w:val="008E63D6"/>
    <w:rsid w:val="008E690D"/>
    <w:rsid w:val="008E7900"/>
    <w:rsid w:val="008F271E"/>
    <w:rsid w:val="00903A0C"/>
    <w:rsid w:val="00904F0E"/>
    <w:rsid w:val="009068EC"/>
    <w:rsid w:val="00907989"/>
    <w:rsid w:val="0091192F"/>
    <w:rsid w:val="00911967"/>
    <w:rsid w:val="00915E60"/>
    <w:rsid w:val="009207D2"/>
    <w:rsid w:val="00922718"/>
    <w:rsid w:val="0092366B"/>
    <w:rsid w:val="00932347"/>
    <w:rsid w:val="00932E57"/>
    <w:rsid w:val="009349DF"/>
    <w:rsid w:val="00940E01"/>
    <w:rsid w:val="00941774"/>
    <w:rsid w:val="00942C42"/>
    <w:rsid w:val="009463C2"/>
    <w:rsid w:val="009520EA"/>
    <w:rsid w:val="00955291"/>
    <w:rsid w:val="009609AF"/>
    <w:rsid w:val="00974C8C"/>
    <w:rsid w:val="009753D6"/>
    <w:rsid w:val="00975E81"/>
    <w:rsid w:val="00981B95"/>
    <w:rsid w:val="009931CF"/>
    <w:rsid w:val="00994BFE"/>
    <w:rsid w:val="00995275"/>
    <w:rsid w:val="009A054E"/>
    <w:rsid w:val="009A3216"/>
    <w:rsid w:val="009B0BE3"/>
    <w:rsid w:val="009B2A16"/>
    <w:rsid w:val="009B35C6"/>
    <w:rsid w:val="009B4802"/>
    <w:rsid w:val="009C061C"/>
    <w:rsid w:val="009D3709"/>
    <w:rsid w:val="009D6091"/>
    <w:rsid w:val="009D7490"/>
    <w:rsid w:val="009D7C7C"/>
    <w:rsid w:val="009E5544"/>
    <w:rsid w:val="009E7E4E"/>
    <w:rsid w:val="009F12DB"/>
    <w:rsid w:val="009F1461"/>
    <w:rsid w:val="00A025DF"/>
    <w:rsid w:val="00A044D6"/>
    <w:rsid w:val="00A13340"/>
    <w:rsid w:val="00A133DF"/>
    <w:rsid w:val="00A23DDE"/>
    <w:rsid w:val="00A3634C"/>
    <w:rsid w:val="00A42D4D"/>
    <w:rsid w:val="00A46535"/>
    <w:rsid w:val="00A50028"/>
    <w:rsid w:val="00A5171C"/>
    <w:rsid w:val="00A54333"/>
    <w:rsid w:val="00A5585F"/>
    <w:rsid w:val="00A65E20"/>
    <w:rsid w:val="00A716D8"/>
    <w:rsid w:val="00A72A0B"/>
    <w:rsid w:val="00A73EDA"/>
    <w:rsid w:val="00A82811"/>
    <w:rsid w:val="00A87E63"/>
    <w:rsid w:val="00A9274D"/>
    <w:rsid w:val="00A96DEF"/>
    <w:rsid w:val="00AA2D40"/>
    <w:rsid w:val="00AA3372"/>
    <w:rsid w:val="00AA4A90"/>
    <w:rsid w:val="00AA7896"/>
    <w:rsid w:val="00AA7D7A"/>
    <w:rsid w:val="00AB4EB7"/>
    <w:rsid w:val="00AB7731"/>
    <w:rsid w:val="00AC0238"/>
    <w:rsid w:val="00AC20B0"/>
    <w:rsid w:val="00AC305E"/>
    <w:rsid w:val="00AC4042"/>
    <w:rsid w:val="00AC6455"/>
    <w:rsid w:val="00AC6ECA"/>
    <w:rsid w:val="00AC7F59"/>
    <w:rsid w:val="00AD05DB"/>
    <w:rsid w:val="00AD2275"/>
    <w:rsid w:val="00AD2ABA"/>
    <w:rsid w:val="00AE4713"/>
    <w:rsid w:val="00AF08B5"/>
    <w:rsid w:val="00AF1A4F"/>
    <w:rsid w:val="00B02F8A"/>
    <w:rsid w:val="00B12467"/>
    <w:rsid w:val="00B12837"/>
    <w:rsid w:val="00B13D44"/>
    <w:rsid w:val="00B141C3"/>
    <w:rsid w:val="00B1612A"/>
    <w:rsid w:val="00B30D0C"/>
    <w:rsid w:val="00B32721"/>
    <w:rsid w:val="00B32FDD"/>
    <w:rsid w:val="00B363B3"/>
    <w:rsid w:val="00B37C71"/>
    <w:rsid w:val="00B41A97"/>
    <w:rsid w:val="00B51AB2"/>
    <w:rsid w:val="00B52541"/>
    <w:rsid w:val="00B526C5"/>
    <w:rsid w:val="00B73E40"/>
    <w:rsid w:val="00B8194A"/>
    <w:rsid w:val="00B83E23"/>
    <w:rsid w:val="00B923C8"/>
    <w:rsid w:val="00B935C9"/>
    <w:rsid w:val="00B967C8"/>
    <w:rsid w:val="00BA0C7D"/>
    <w:rsid w:val="00BB5472"/>
    <w:rsid w:val="00BC3991"/>
    <w:rsid w:val="00BD13B2"/>
    <w:rsid w:val="00BD18ED"/>
    <w:rsid w:val="00BD39CB"/>
    <w:rsid w:val="00BD4BF5"/>
    <w:rsid w:val="00BD5F02"/>
    <w:rsid w:val="00BD65EB"/>
    <w:rsid w:val="00BD6960"/>
    <w:rsid w:val="00BE3489"/>
    <w:rsid w:val="00BE5685"/>
    <w:rsid w:val="00BF193B"/>
    <w:rsid w:val="00C029EF"/>
    <w:rsid w:val="00C02BD3"/>
    <w:rsid w:val="00C03D4D"/>
    <w:rsid w:val="00C061FB"/>
    <w:rsid w:val="00C07638"/>
    <w:rsid w:val="00C138B8"/>
    <w:rsid w:val="00C23A59"/>
    <w:rsid w:val="00C24FB6"/>
    <w:rsid w:val="00C34042"/>
    <w:rsid w:val="00C375DF"/>
    <w:rsid w:val="00C41228"/>
    <w:rsid w:val="00C421A6"/>
    <w:rsid w:val="00C42E23"/>
    <w:rsid w:val="00C44D87"/>
    <w:rsid w:val="00C4585A"/>
    <w:rsid w:val="00C47661"/>
    <w:rsid w:val="00C501C3"/>
    <w:rsid w:val="00C524E9"/>
    <w:rsid w:val="00C60F54"/>
    <w:rsid w:val="00C65419"/>
    <w:rsid w:val="00C657B9"/>
    <w:rsid w:val="00C76F4F"/>
    <w:rsid w:val="00C77607"/>
    <w:rsid w:val="00C82564"/>
    <w:rsid w:val="00C84135"/>
    <w:rsid w:val="00C8664F"/>
    <w:rsid w:val="00C91998"/>
    <w:rsid w:val="00C93BCC"/>
    <w:rsid w:val="00C94000"/>
    <w:rsid w:val="00C9410F"/>
    <w:rsid w:val="00CA0409"/>
    <w:rsid w:val="00CA4A27"/>
    <w:rsid w:val="00CA4B0B"/>
    <w:rsid w:val="00CA6758"/>
    <w:rsid w:val="00CA68BE"/>
    <w:rsid w:val="00CA75EE"/>
    <w:rsid w:val="00CB35E9"/>
    <w:rsid w:val="00CB539B"/>
    <w:rsid w:val="00CC168E"/>
    <w:rsid w:val="00CC6E8A"/>
    <w:rsid w:val="00CD3DCC"/>
    <w:rsid w:val="00CD5EE1"/>
    <w:rsid w:val="00CE0352"/>
    <w:rsid w:val="00CE0FDD"/>
    <w:rsid w:val="00CE1EA7"/>
    <w:rsid w:val="00CE2C0A"/>
    <w:rsid w:val="00CF4F9E"/>
    <w:rsid w:val="00D006E5"/>
    <w:rsid w:val="00D014C3"/>
    <w:rsid w:val="00D055F5"/>
    <w:rsid w:val="00D05A0E"/>
    <w:rsid w:val="00D1108F"/>
    <w:rsid w:val="00D14400"/>
    <w:rsid w:val="00D15490"/>
    <w:rsid w:val="00D23B3F"/>
    <w:rsid w:val="00D2681D"/>
    <w:rsid w:val="00D30621"/>
    <w:rsid w:val="00D44137"/>
    <w:rsid w:val="00D47C78"/>
    <w:rsid w:val="00D53406"/>
    <w:rsid w:val="00D558F0"/>
    <w:rsid w:val="00D57A91"/>
    <w:rsid w:val="00D607A7"/>
    <w:rsid w:val="00D60D1C"/>
    <w:rsid w:val="00D67199"/>
    <w:rsid w:val="00D733D9"/>
    <w:rsid w:val="00D75B3D"/>
    <w:rsid w:val="00D92B7F"/>
    <w:rsid w:val="00D97D9F"/>
    <w:rsid w:val="00DA53CA"/>
    <w:rsid w:val="00DA6094"/>
    <w:rsid w:val="00DB7FC3"/>
    <w:rsid w:val="00DF0C59"/>
    <w:rsid w:val="00DF2AC0"/>
    <w:rsid w:val="00DF40A8"/>
    <w:rsid w:val="00DF426C"/>
    <w:rsid w:val="00DF69BF"/>
    <w:rsid w:val="00E005D1"/>
    <w:rsid w:val="00E03145"/>
    <w:rsid w:val="00E075F7"/>
    <w:rsid w:val="00E1153B"/>
    <w:rsid w:val="00E11D84"/>
    <w:rsid w:val="00E1352B"/>
    <w:rsid w:val="00E221EB"/>
    <w:rsid w:val="00E32784"/>
    <w:rsid w:val="00E34A52"/>
    <w:rsid w:val="00E35C21"/>
    <w:rsid w:val="00E37B95"/>
    <w:rsid w:val="00E417E9"/>
    <w:rsid w:val="00E44532"/>
    <w:rsid w:val="00E54B43"/>
    <w:rsid w:val="00E574DF"/>
    <w:rsid w:val="00E666A1"/>
    <w:rsid w:val="00E70924"/>
    <w:rsid w:val="00E74BE3"/>
    <w:rsid w:val="00E75EF8"/>
    <w:rsid w:val="00E81CC9"/>
    <w:rsid w:val="00E8261A"/>
    <w:rsid w:val="00E8583D"/>
    <w:rsid w:val="00E901D9"/>
    <w:rsid w:val="00E93160"/>
    <w:rsid w:val="00E9478D"/>
    <w:rsid w:val="00E94860"/>
    <w:rsid w:val="00E94A80"/>
    <w:rsid w:val="00E963DF"/>
    <w:rsid w:val="00E9751C"/>
    <w:rsid w:val="00EA291C"/>
    <w:rsid w:val="00EA53FD"/>
    <w:rsid w:val="00EA6C24"/>
    <w:rsid w:val="00EB137A"/>
    <w:rsid w:val="00EB3178"/>
    <w:rsid w:val="00EB6241"/>
    <w:rsid w:val="00EC0294"/>
    <w:rsid w:val="00EC2003"/>
    <w:rsid w:val="00EC2E76"/>
    <w:rsid w:val="00EC4C7A"/>
    <w:rsid w:val="00EC4F78"/>
    <w:rsid w:val="00EC767B"/>
    <w:rsid w:val="00ED0B45"/>
    <w:rsid w:val="00ED1E3F"/>
    <w:rsid w:val="00ED4E15"/>
    <w:rsid w:val="00ED502A"/>
    <w:rsid w:val="00ED73A3"/>
    <w:rsid w:val="00EE353F"/>
    <w:rsid w:val="00EE645A"/>
    <w:rsid w:val="00EE7193"/>
    <w:rsid w:val="00EF09F7"/>
    <w:rsid w:val="00EF3856"/>
    <w:rsid w:val="00EF4074"/>
    <w:rsid w:val="00EF5FD2"/>
    <w:rsid w:val="00EF6018"/>
    <w:rsid w:val="00F00963"/>
    <w:rsid w:val="00F03C06"/>
    <w:rsid w:val="00F059E2"/>
    <w:rsid w:val="00F05FEA"/>
    <w:rsid w:val="00F10D20"/>
    <w:rsid w:val="00F120A9"/>
    <w:rsid w:val="00F134A6"/>
    <w:rsid w:val="00F13635"/>
    <w:rsid w:val="00F25158"/>
    <w:rsid w:val="00F26503"/>
    <w:rsid w:val="00F27C1D"/>
    <w:rsid w:val="00F33DF6"/>
    <w:rsid w:val="00F3558C"/>
    <w:rsid w:val="00F41FEF"/>
    <w:rsid w:val="00F47D3B"/>
    <w:rsid w:val="00F47F1C"/>
    <w:rsid w:val="00F47F8F"/>
    <w:rsid w:val="00F53868"/>
    <w:rsid w:val="00F57BFE"/>
    <w:rsid w:val="00F614BB"/>
    <w:rsid w:val="00F61F07"/>
    <w:rsid w:val="00F64268"/>
    <w:rsid w:val="00F71DA6"/>
    <w:rsid w:val="00F73090"/>
    <w:rsid w:val="00F74797"/>
    <w:rsid w:val="00F7640E"/>
    <w:rsid w:val="00F76F23"/>
    <w:rsid w:val="00F7746D"/>
    <w:rsid w:val="00F77D1D"/>
    <w:rsid w:val="00F83E8C"/>
    <w:rsid w:val="00F85781"/>
    <w:rsid w:val="00F87A70"/>
    <w:rsid w:val="00F92E5D"/>
    <w:rsid w:val="00F934E2"/>
    <w:rsid w:val="00F93659"/>
    <w:rsid w:val="00F96BF8"/>
    <w:rsid w:val="00FA2CBB"/>
    <w:rsid w:val="00FA4506"/>
    <w:rsid w:val="00FA595E"/>
    <w:rsid w:val="00FA602C"/>
    <w:rsid w:val="00FB2F9F"/>
    <w:rsid w:val="00FC282D"/>
    <w:rsid w:val="00FC33D9"/>
    <w:rsid w:val="00FC4440"/>
    <w:rsid w:val="00FD0B6F"/>
    <w:rsid w:val="00FD7D81"/>
    <w:rsid w:val="00FE3E82"/>
    <w:rsid w:val="00FE500C"/>
    <w:rsid w:val="00FE6BCD"/>
    <w:rsid w:val="00FE7C2A"/>
    <w:rsid w:val="00FE7C95"/>
    <w:rsid w:val="00FF089F"/>
    <w:rsid w:val="01373F6F"/>
    <w:rsid w:val="02816A37"/>
    <w:rsid w:val="055D2A2F"/>
    <w:rsid w:val="06270BF8"/>
    <w:rsid w:val="06466ED5"/>
    <w:rsid w:val="089F07E7"/>
    <w:rsid w:val="098960CC"/>
    <w:rsid w:val="0BD41A2D"/>
    <w:rsid w:val="106366D3"/>
    <w:rsid w:val="11665448"/>
    <w:rsid w:val="127F5D3B"/>
    <w:rsid w:val="129E3479"/>
    <w:rsid w:val="151817B9"/>
    <w:rsid w:val="158F26FA"/>
    <w:rsid w:val="15936A5C"/>
    <w:rsid w:val="15B32AF4"/>
    <w:rsid w:val="15DD4820"/>
    <w:rsid w:val="180F7CFD"/>
    <w:rsid w:val="181C3A5A"/>
    <w:rsid w:val="1A7C521C"/>
    <w:rsid w:val="1A8C4B8F"/>
    <w:rsid w:val="1ADC4F54"/>
    <w:rsid w:val="1B867013"/>
    <w:rsid w:val="1CFA60FF"/>
    <w:rsid w:val="1D3E246E"/>
    <w:rsid w:val="1DDE6623"/>
    <w:rsid w:val="1FFA1D75"/>
    <w:rsid w:val="201C2FA5"/>
    <w:rsid w:val="20C82311"/>
    <w:rsid w:val="2227536B"/>
    <w:rsid w:val="233E4C12"/>
    <w:rsid w:val="235F68A4"/>
    <w:rsid w:val="23E209A2"/>
    <w:rsid w:val="2650439A"/>
    <w:rsid w:val="271F6D1D"/>
    <w:rsid w:val="29BD6547"/>
    <w:rsid w:val="2B8B5B8D"/>
    <w:rsid w:val="2CD1688D"/>
    <w:rsid w:val="2D281395"/>
    <w:rsid w:val="30A4696B"/>
    <w:rsid w:val="311762E1"/>
    <w:rsid w:val="312A5AFC"/>
    <w:rsid w:val="331357FE"/>
    <w:rsid w:val="333D143A"/>
    <w:rsid w:val="334A72A8"/>
    <w:rsid w:val="33EF6C6E"/>
    <w:rsid w:val="341C7B15"/>
    <w:rsid w:val="35676064"/>
    <w:rsid w:val="3A7C0C98"/>
    <w:rsid w:val="3AA957B4"/>
    <w:rsid w:val="3C0354D5"/>
    <w:rsid w:val="3CD023F6"/>
    <w:rsid w:val="3CD10F3D"/>
    <w:rsid w:val="3DD5764B"/>
    <w:rsid w:val="3EF317C0"/>
    <w:rsid w:val="3F3918C4"/>
    <w:rsid w:val="3F9A58F8"/>
    <w:rsid w:val="408F460B"/>
    <w:rsid w:val="4138484E"/>
    <w:rsid w:val="41F37535"/>
    <w:rsid w:val="45CD6E9D"/>
    <w:rsid w:val="48117B94"/>
    <w:rsid w:val="48F03D6C"/>
    <w:rsid w:val="48F675FA"/>
    <w:rsid w:val="49530C4A"/>
    <w:rsid w:val="4BE9230A"/>
    <w:rsid w:val="4E186695"/>
    <w:rsid w:val="4E495732"/>
    <w:rsid w:val="4EC6164A"/>
    <w:rsid w:val="52047EAA"/>
    <w:rsid w:val="53492088"/>
    <w:rsid w:val="537F251B"/>
    <w:rsid w:val="54AE3C20"/>
    <w:rsid w:val="568704A9"/>
    <w:rsid w:val="570542CF"/>
    <w:rsid w:val="583940A0"/>
    <w:rsid w:val="592F4D29"/>
    <w:rsid w:val="597A06B5"/>
    <w:rsid w:val="5A8E4819"/>
    <w:rsid w:val="5B445318"/>
    <w:rsid w:val="5BB7753C"/>
    <w:rsid w:val="5BF57DFE"/>
    <w:rsid w:val="5F7D434B"/>
    <w:rsid w:val="5FAB3CE1"/>
    <w:rsid w:val="617F5865"/>
    <w:rsid w:val="62291E37"/>
    <w:rsid w:val="623C13A4"/>
    <w:rsid w:val="62502100"/>
    <w:rsid w:val="644C343B"/>
    <w:rsid w:val="6530648B"/>
    <w:rsid w:val="66AA381E"/>
    <w:rsid w:val="66C5280D"/>
    <w:rsid w:val="6706466C"/>
    <w:rsid w:val="680B02C0"/>
    <w:rsid w:val="69305F44"/>
    <w:rsid w:val="6C5A26D0"/>
    <w:rsid w:val="6CA805D6"/>
    <w:rsid w:val="6CBC0C97"/>
    <w:rsid w:val="6E8B2048"/>
    <w:rsid w:val="6F976D25"/>
    <w:rsid w:val="6F9E6317"/>
    <w:rsid w:val="704639B4"/>
    <w:rsid w:val="70685703"/>
    <w:rsid w:val="71654106"/>
    <w:rsid w:val="717D0649"/>
    <w:rsid w:val="71CC16B8"/>
    <w:rsid w:val="72BA493C"/>
    <w:rsid w:val="73F01CBE"/>
    <w:rsid w:val="745C4EEC"/>
    <w:rsid w:val="768211A7"/>
    <w:rsid w:val="77785C37"/>
    <w:rsid w:val="78500A10"/>
    <w:rsid w:val="79706895"/>
    <w:rsid w:val="7B54307E"/>
    <w:rsid w:val="7B9127C3"/>
    <w:rsid w:val="7BA00122"/>
    <w:rsid w:val="7EDC047A"/>
    <w:rsid w:val="7F362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4"/>
    <w:semiHidden/>
    <w:qFormat/>
    <w:uiPriority w:val="99"/>
    <w:pPr>
      <w:tabs>
        <w:tab w:val="center" w:pos="4153"/>
        <w:tab w:val="right" w:pos="8306"/>
      </w:tabs>
      <w:snapToGrid w:val="0"/>
      <w:jc w:val="left"/>
    </w:pPr>
    <w:rPr>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0"/>
    <w:rPr>
      <w:b/>
    </w:rPr>
  </w:style>
  <w:style w:type="character" w:styleId="10">
    <w:name w:val="FollowedHyperlink"/>
    <w:basedOn w:val="8"/>
    <w:semiHidden/>
    <w:unhideWhenUsed/>
    <w:qFormat/>
    <w:uiPriority w:val="99"/>
    <w:rPr>
      <w:color w:val="515151"/>
      <w:u w:val="none"/>
    </w:rPr>
  </w:style>
  <w:style w:type="character" w:styleId="11">
    <w:name w:val="Emphasis"/>
    <w:basedOn w:val="8"/>
    <w:qFormat/>
    <w:locked/>
    <w:uiPriority w:val="0"/>
    <w:rPr>
      <w:i/>
    </w:rPr>
  </w:style>
  <w:style w:type="character" w:styleId="12">
    <w:name w:val="Hyperlink"/>
    <w:basedOn w:val="8"/>
    <w:qFormat/>
    <w:uiPriority w:val="99"/>
    <w:rPr>
      <w:rFonts w:cs="Times New Roman"/>
      <w:color w:val="0000FF"/>
      <w:u w:val="single"/>
    </w:rPr>
  </w:style>
  <w:style w:type="character" w:customStyle="1" w:styleId="13">
    <w:name w:val="页眉 Char"/>
    <w:basedOn w:val="8"/>
    <w:link w:val="4"/>
    <w:semiHidden/>
    <w:qFormat/>
    <w:locked/>
    <w:uiPriority w:val="99"/>
    <w:rPr>
      <w:rFonts w:cs="Times New Roman"/>
      <w:sz w:val="18"/>
      <w:szCs w:val="18"/>
    </w:rPr>
  </w:style>
  <w:style w:type="character" w:customStyle="1" w:styleId="14">
    <w:name w:val="页脚 Char"/>
    <w:basedOn w:val="8"/>
    <w:link w:val="3"/>
    <w:semiHidden/>
    <w:qFormat/>
    <w:locked/>
    <w:uiPriority w:val="99"/>
    <w:rPr>
      <w:rFonts w:cs="Times New Roman"/>
      <w:sz w:val="18"/>
      <w:szCs w:val="18"/>
    </w:rPr>
  </w:style>
  <w:style w:type="character" w:customStyle="1" w:styleId="15">
    <w:name w:val="批注框文本 Char"/>
    <w:basedOn w:val="8"/>
    <w:link w:val="2"/>
    <w:semiHidden/>
    <w:qFormat/>
    <w:locked/>
    <w:uiPriority w:val="99"/>
    <w:rPr>
      <w:rFonts w:cs="Times New Roman"/>
      <w:sz w:val="2"/>
    </w:rPr>
  </w:style>
  <w:style w:type="paragraph" w:customStyle="1" w:styleId="16">
    <w:name w:val="_Style 13"/>
    <w:basedOn w:val="1"/>
    <w:next w:val="1"/>
    <w:qFormat/>
    <w:uiPriority w:val="0"/>
    <w:pPr>
      <w:pBdr>
        <w:bottom w:val="single" w:color="auto" w:sz="6" w:space="1"/>
      </w:pBdr>
      <w:jc w:val="center"/>
    </w:pPr>
    <w:rPr>
      <w:rFonts w:ascii="Arial"/>
      <w:vanish/>
      <w:sz w:val="16"/>
    </w:rPr>
  </w:style>
  <w:style w:type="paragraph" w:customStyle="1" w:styleId="17">
    <w:name w:val="_Style 14"/>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3376</Words>
  <Characters>3612</Characters>
  <Lines>31</Lines>
  <Paragraphs>8</Paragraphs>
  <TotalTime>18</TotalTime>
  <ScaleCrop>false</ScaleCrop>
  <LinksUpToDate>false</LinksUpToDate>
  <CharactersWithSpaces>3738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2021-05-06T01:39:00Z</dcterms:created>
  <dc:creator>8000000584_黄正兵</dc:creator>
  <cp:lastModifiedBy>向日葵班班长</cp:lastModifiedBy>
  <cp:lastPrinted>2018-03-27T03:40:00Z</cp:lastPrinted>
  <dcterms:modified xsi:type="dcterms:W3CDTF">2022-04-02T01:08:20Z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F234A48090734E35ACA56A223F2E5393</vt:lpwstr>
  </property>
</Properties>
</file>