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bookmarkStart w:id="0" w:name="_GoBack"/>
      <w:r>
        <w:rPr>
          <w:rFonts w:hint="eastAsia"/>
          <w:b/>
          <w:bCs/>
          <w:sz w:val="32"/>
          <w:szCs w:val="32"/>
          <w:lang w:val="en-US" w:eastAsia="zh-CN"/>
        </w:rPr>
        <w:t>习近平在思政教师座谈会上重要讲话的学习心得</w:t>
      </w:r>
    </w:p>
    <w:bookmarkEnd w:id="0"/>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习近平总书记3月18日主持召开学校思想政治理论课教师座谈会并发表重要讲话，从党和国家事业长远发展的战略高度出发，深刻阐明学校思政课的重要意义，就如何办好新时代思政课作出部署、提出要求，为做好新时代学校思想政治工作、培养担当民族复兴大任的时代新人提供了重要遵循。学校于3月27日召开中心组学习扩大会，王光文书记对习近平在思政教师座谈会重要讲话进行了解读，学习后体会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高校必须始终坚持立德树人的根本任务，旗帜鲜明贯彻国家教育方针。总书记强调“一切伟大的事业都需要合格的人才来担当。我们党立志于中华民族千秋伟业，必须培养一代又一代拥护中国共产党领导和我国社会主义制度、立志为中国特色社会主义奋斗终身的有用人才。青少年是祖国的未来、民族的希望。办好学校思政课，事关中国特色社会主义事业后继有人，是培养一代又一代社会主义建设者和接班人的重要保障。在这个问题上，必须提高政治站位、深化思想认识，必须旗帜鲜明、毫不含糊，理直气壮开好思政课，把立德树人的根本任务真正落实到位”。</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高校必须充分认识思政工作重要性和紧迫性，强化大学生思政教育的责任感和使命感。十八大以来，党中央高度重视大学生思政教育和意识形态工作，从中央层面主持开展了多次思政主题工作会议，已经足够表明党中央对高校思政教育工作形势的基本判断，充分体现了党中央对加强大学生思政教育的紧迫要求。如在2014年5月4日，习近平同志来到北京大学考察，在师生座谈会上发表讲话，强调教育兴则国家兴，教育强则国家强。对学校培养什么样的人、怎样培养人给出了一个明确答案，旗帜鲜明的表明，我们的教育要培养德智体美全面发展的社会主义建设者和接班人。在2016年12月7日至8日，专门全国高校思想政治工作会议研究部署高校思想政治工作和党的建设，进一步指明了我国高校所处的历史方位和承担的职责使命，指明了时代发展对高校思想政治工作的新要求，要求我们明确办什么样的大学、怎样办好大学和培养什么样的人、如何培养人、为谁培养人的问题。在2018年9月10日，全国教育大会在北京召开，强调在党的坚强领导下，全面贯彻党的教育方针，坚持马克思主义指导地位，坚持中国特色社会主义教育发展道路，坚持社会主义办学方向，立足基本国情，遵循教育规律，培养德智体美劳全面发展的社会主义建设者和接班人，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第三、高校必须在思政及通识课程教育体系上改革创新，办好适应新时代要求的思政教育。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要做好通识教育课程体系建设，以“立德树人”为根本，按照“德智体美劳”五育并举的教育教学理念，统筹第一、第二课堂，深入推进通识课程体系改革。要完善通识课程标准建设，</w:t>
      </w:r>
      <w:r>
        <w:rPr>
          <w:rFonts w:hint="eastAsia" w:ascii="宋体" w:hAnsi="宋体" w:eastAsia="宋体" w:cs="宋体"/>
          <w:sz w:val="28"/>
          <w:szCs w:val="28"/>
        </w:rPr>
        <w:t>深化以“学生中心，能力为重”的课程教学改革</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坚持“课程思政”理念、将习近平新时代社会主义思想、社会主义核心价值观等融入通识课程，教育引导广大学生不断增强“四个意识”，坚定“四个自信”，自觉做到“两个维护”。要打造思政教育金课，推进现代信息技术与通识课程教学深度融合，进一步开发和引入高质量课程资源，全力推进线上线下混合式教学改革，树立混合式教学改革样板，培养混合式教学名师，打造思政金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裴纪平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2019年4月3日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C7257"/>
    <w:multiLevelType w:val="singleLevel"/>
    <w:tmpl w:val="B8DC7257"/>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389E"/>
    <w:rsid w:val="07344AF2"/>
    <w:rsid w:val="0B2307A1"/>
    <w:rsid w:val="0C311D94"/>
    <w:rsid w:val="1B05628C"/>
    <w:rsid w:val="1FD97838"/>
    <w:rsid w:val="2036334E"/>
    <w:rsid w:val="22362B2C"/>
    <w:rsid w:val="29456573"/>
    <w:rsid w:val="2D322B55"/>
    <w:rsid w:val="39BB3EAA"/>
    <w:rsid w:val="3AE21EE3"/>
    <w:rsid w:val="443D2FD0"/>
    <w:rsid w:val="48734019"/>
    <w:rsid w:val="4A747171"/>
    <w:rsid w:val="51971DAD"/>
    <w:rsid w:val="54E00485"/>
    <w:rsid w:val="5ABB753A"/>
    <w:rsid w:val="5DCF5A5B"/>
    <w:rsid w:val="69237587"/>
    <w:rsid w:val="6A1D3329"/>
    <w:rsid w:val="6AF14D4F"/>
    <w:rsid w:val="6EAF753A"/>
    <w:rsid w:val="70292EF2"/>
    <w:rsid w:val="70E722B0"/>
    <w:rsid w:val="76A85298"/>
    <w:rsid w:val="77154FDD"/>
    <w:rsid w:val="79F16B0E"/>
    <w:rsid w:val="7D055C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8000000044_裴纪平</cp:lastModifiedBy>
  <dcterms:modified xsi:type="dcterms:W3CDTF">2019-04-04T07:41:49Z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