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C" w:rsidRDefault="009E4DDC">
      <w:pPr>
        <w:spacing w:line="440" w:lineRule="exact"/>
        <w:rPr>
          <w:rFonts w:ascii="仿宋_GB2312" w:eastAsia="仿宋_GB2312"/>
          <w:sz w:val="32"/>
          <w:szCs w:val="32"/>
        </w:rPr>
      </w:pPr>
      <w:r>
        <w:rPr>
          <w:rFonts w:ascii="仿宋_GB2312" w:eastAsia="仿宋_GB2312" w:hint="eastAsia"/>
          <w:sz w:val="32"/>
          <w:szCs w:val="32"/>
        </w:rPr>
        <w:t>附件：</w:t>
      </w:r>
    </w:p>
    <w:p w:rsidR="009E4DDC" w:rsidRDefault="007E665E" w:rsidP="0044481B">
      <w:pPr>
        <w:spacing w:beforeLines="50" w:afterLines="50" w:line="440" w:lineRule="exact"/>
        <w:jc w:val="center"/>
        <w:rPr>
          <w:rFonts w:ascii="仿宋_GB2312" w:eastAsia="仿宋_GB2312"/>
          <w:b/>
          <w:sz w:val="32"/>
          <w:szCs w:val="32"/>
        </w:rPr>
      </w:pPr>
      <w:r>
        <w:rPr>
          <w:rFonts w:ascii="仿宋_GB2312" w:eastAsia="仿宋_GB2312" w:hint="eastAsia"/>
          <w:b/>
          <w:sz w:val="32"/>
          <w:szCs w:val="32"/>
        </w:rPr>
        <w:t>2019</w:t>
      </w:r>
      <w:r w:rsidR="00BB466A">
        <w:rPr>
          <w:rFonts w:ascii="仿宋_GB2312" w:eastAsia="仿宋_GB2312" w:hint="eastAsia"/>
          <w:b/>
          <w:sz w:val="32"/>
          <w:szCs w:val="32"/>
        </w:rPr>
        <w:t>年度自然科学类</w:t>
      </w:r>
      <w:r w:rsidR="009E4DDC">
        <w:rPr>
          <w:rFonts w:ascii="仿宋_GB2312" w:eastAsia="仿宋_GB2312" w:hint="eastAsia"/>
          <w:b/>
          <w:sz w:val="32"/>
          <w:szCs w:val="32"/>
        </w:rPr>
        <w:t>科研项目</w:t>
      </w:r>
      <w:r w:rsidR="0036726C">
        <w:rPr>
          <w:rFonts w:ascii="仿宋_GB2312" w:eastAsia="仿宋_GB2312" w:hint="eastAsia"/>
          <w:b/>
          <w:sz w:val="32"/>
          <w:szCs w:val="32"/>
        </w:rPr>
        <w:t>立项</w:t>
      </w:r>
      <w:r w:rsidR="009E4DDC">
        <w:rPr>
          <w:rFonts w:ascii="仿宋_GB2312" w:eastAsia="仿宋_GB2312" w:hint="eastAsia"/>
          <w:b/>
          <w:sz w:val="32"/>
          <w:szCs w:val="32"/>
        </w:rPr>
        <w:t>清单（第</w:t>
      </w:r>
      <w:r w:rsidR="00BB466A">
        <w:rPr>
          <w:rFonts w:ascii="仿宋_GB2312" w:eastAsia="仿宋_GB2312" w:hint="eastAsia"/>
          <w:b/>
          <w:sz w:val="32"/>
          <w:szCs w:val="32"/>
        </w:rPr>
        <w:t>一</w:t>
      </w:r>
      <w:r w:rsidR="009E4DDC">
        <w:rPr>
          <w:rFonts w:ascii="仿宋_GB2312" w:eastAsia="仿宋_GB2312" w:hint="eastAsia"/>
          <w:b/>
          <w:sz w:val="32"/>
          <w:szCs w:val="32"/>
        </w:rPr>
        <w:t>批）</w:t>
      </w:r>
    </w:p>
    <w:tbl>
      <w:tblPr>
        <w:tblW w:w="15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135"/>
        <w:gridCol w:w="3827"/>
        <w:gridCol w:w="850"/>
        <w:gridCol w:w="1701"/>
        <w:gridCol w:w="2268"/>
        <w:gridCol w:w="1985"/>
        <w:gridCol w:w="992"/>
        <w:gridCol w:w="992"/>
        <w:gridCol w:w="692"/>
      </w:tblGrid>
      <w:tr w:rsidR="002D45F6" w:rsidTr="00D110D5">
        <w:trPr>
          <w:trHeight w:val="521"/>
          <w:jc w:val="center"/>
        </w:trPr>
        <w:tc>
          <w:tcPr>
            <w:tcW w:w="630" w:type="dxa"/>
            <w:tcBorders>
              <w:bottom w:val="single" w:sz="4" w:space="0" w:color="auto"/>
            </w:tcBorders>
            <w:vAlign w:val="center"/>
          </w:tcPr>
          <w:p w:rsidR="009E4DDC" w:rsidRDefault="009E4DDC">
            <w:pPr>
              <w:jc w:val="center"/>
              <w:rPr>
                <w:b/>
                <w:bCs/>
                <w:szCs w:val="21"/>
              </w:rPr>
            </w:pPr>
            <w:r>
              <w:rPr>
                <w:rFonts w:hint="eastAsia"/>
                <w:b/>
                <w:bCs/>
                <w:szCs w:val="21"/>
              </w:rPr>
              <w:t>序号</w:t>
            </w:r>
          </w:p>
        </w:tc>
        <w:tc>
          <w:tcPr>
            <w:tcW w:w="1135" w:type="dxa"/>
            <w:tcBorders>
              <w:bottom w:val="single" w:sz="4" w:space="0" w:color="auto"/>
            </w:tcBorders>
            <w:vAlign w:val="center"/>
          </w:tcPr>
          <w:p w:rsidR="009E4DDC" w:rsidRDefault="009E4DDC">
            <w:pPr>
              <w:jc w:val="center"/>
              <w:rPr>
                <w:b/>
                <w:bCs/>
                <w:szCs w:val="21"/>
              </w:rPr>
            </w:pPr>
            <w:r>
              <w:rPr>
                <w:rFonts w:hint="eastAsia"/>
                <w:b/>
                <w:bCs/>
                <w:szCs w:val="21"/>
              </w:rPr>
              <w:t>项目编号</w:t>
            </w:r>
          </w:p>
        </w:tc>
        <w:tc>
          <w:tcPr>
            <w:tcW w:w="3827" w:type="dxa"/>
            <w:tcBorders>
              <w:bottom w:val="single" w:sz="4" w:space="0" w:color="auto"/>
            </w:tcBorders>
            <w:vAlign w:val="center"/>
          </w:tcPr>
          <w:p w:rsidR="009E4DDC" w:rsidRDefault="009E4DDC">
            <w:pPr>
              <w:jc w:val="center"/>
              <w:rPr>
                <w:b/>
                <w:bCs/>
                <w:szCs w:val="21"/>
              </w:rPr>
            </w:pPr>
            <w:r>
              <w:rPr>
                <w:rFonts w:hint="eastAsia"/>
                <w:b/>
                <w:bCs/>
                <w:szCs w:val="21"/>
              </w:rPr>
              <w:t>项目名称</w:t>
            </w:r>
          </w:p>
        </w:tc>
        <w:tc>
          <w:tcPr>
            <w:tcW w:w="850" w:type="dxa"/>
            <w:tcBorders>
              <w:bottom w:val="single" w:sz="4" w:space="0" w:color="auto"/>
            </w:tcBorders>
            <w:vAlign w:val="center"/>
          </w:tcPr>
          <w:p w:rsidR="009E4DDC" w:rsidRDefault="009E4DDC">
            <w:pPr>
              <w:widowControl/>
              <w:jc w:val="center"/>
              <w:rPr>
                <w:b/>
                <w:bCs/>
                <w:szCs w:val="21"/>
              </w:rPr>
            </w:pPr>
            <w:r>
              <w:rPr>
                <w:rFonts w:hint="eastAsia"/>
                <w:b/>
                <w:bCs/>
                <w:szCs w:val="21"/>
              </w:rPr>
              <w:t>项目</w:t>
            </w:r>
          </w:p>
          <w:p w:rsidR="009E4DDC" w:rsidRDefault="009E4DDC">
            <w:pPr>
              <w:widowControl/>
              <w:jc w:val="center"/>
              <w:rPr>
                <w:b/>
                <w:bCs/>
                <w:szCs w:val="21"/>
              </w:rPr>
            </w:pPr>
            <w:r>
              <w:rPr>
                <w:rFonts w:hint="eastAsia"/>
                <w:b/>
                <w:bCs/>
                <w:szCs w:val="21"/>
              </w:rPr>
              <w:t>负责人</w:t>
            </w:r>
          </w:p>
        </w:tc>
        <w:tc>
          <w:tcPr>
            <w:tcW w:w="1701" w:type="dxa"/>
            <w:tcBorders>
              <w:bottom w:val="single" w:sz="4" w:space="0" w:color="auto"/>
            </w:tcBorders>
            <w:vAlign w:val="center"/>
          </w:tcPr>
          <w:p w:rsidR="009E4DDC" w:rsidRDefault="009E4DDC">
            <w:pPr>
              <w:widowControl/>
              <w:jc w:val="center"/>
              <w:rPr>
                <w:b/>
                <w:bCs/>
                <w:szCs w:val="21"/>
              </w:rPr>
            </w:pPr>
            <w:r>
              <w:rPr>
                <w:rFonts w:hint="eastAsia"/>
                <w:b/>
                <w:bCs/>
                <w:szCs w:val="21"/>
              </w:rPr>
              <w:t>批准单位</w:t>
            </w:r>
          </w:p>
        </w:tc>
        <w:tc>
          <w:tcPr>
            <w:tcW w:w="2268" w:type="dxa"/>
            <w:tcBorders>
              <w:bottom w:val="single" w:sz="4" w:space="0" w:color="auto"/>
            </w:tcBorders>
            <w:vAlign w:val="center"/>
          </w:tcPr>
          <w:p w:rsidR="009E4DDC" w:rsidRDefault="009E4DDC">
            <w:pPr>
              <w:widowControl/>
              <w:jc w:val="center"/>
              <w:rPr>
                <w:b/>
                <w:bCs/>
                <w:szCs w:val="21"/>
              </w:rPr>
            </w:pPr>
            <w:r>
              <w:rPr>
                <w:rFonts w:hint="eastAsia"/>
                <w:b/>
                <w:bCs/>
                <w:szCs w:val="21"/>
              </w:rPr>
              <w:t>批准文号</w:t>
            </w:r>
          </w:p>
        </w:tc>
        <w:tc>
          <w:tcPr>
            <w:tcW w:w="1985" w:type="dxa"/>
            <w:tcBorders>
              <w:bottom w:val="single" w:sz="4" w:space="0" w:color="auto"/>
            </w:tcBorders>
            <w:vAlign w:val="center"/>
          </w:tcPr>
          <w:p w:rsidR="009E4DDC" w:rsidRDefault="009E4DDC">
            <w:pPr>
              <w:widowControl/>
              <w:jc w:val="center"/>
              <w:rPr>
                <w:b/>
                <w:bCs/>
                <w:szCs w:val="21"/>
              </w:rPr>
            </w:pPr>
            <w:r>
              <w:rPr>
                <w:rFonts w:hint="eastAsia"/>
                <w:b/>
                <w:bCs/>
                <w:szCs w:val="21"/>
              </w:rPr>
              <w:t>合同期限</w:t>
            </w:r>
          </w:p>
        </w:tc>
        <w:tc>
          <w:tcPr>
            <w:tcW w:w="992" w:type="dxa"/>
            <w:tcBorders>
              <w:bottom w:val="single" w:sz="4" w:space="0" w:color="auto"/>
            </w:tcBorders>
            <w:vAlign w:val="center"/>
          </w:tcPr>
          <w:p w:rsidR="009E4DDC" w:rsidRDefault="009E4DDC" w:rsidP="00746298">
            <w:pPr>
              <w:widowControl/>
              <w:jc w:val="center"/>
              <w:rPr>
                <w:b/>
                <w:bCs/>
                <w:szCs w:val="21"/>
              </w:rPr>
            </w:pPr>
            <w:r>
              <w:rPr>
                <w:rFonts w:hint="eastAsia"/>
                <w:b/>
                <w:bCs/>
                <w:szCs w:val="21"/>
              </w:rPr>
              <w:t>下拨经费（万元）</w:t>
            </w:r>
          </w:p>
        </w:tc>
        <w:tc>
          <w:tcPr>
            <w:tcW w:w="992" w:type="dxa"/>
            <w:tcBorders>
              <w:bottom w:val="single" w:sz="4" w:space="0" w:color="auto"/>
            </w:tcBorders>
            <w:vAlign w:val="center"/>
          </w:tcPr>
          <w:p w:rsidR="009E4DDC" w:rsidRDefault="009E4DDC">
            <w:pPr>
              <w:widowControl/>
              <w:jc w:val="center"/>
              <w:rPr>
                <w:b/>
                <w:bCs/>
                <w:szCs w:val="21"/>
              </w:rPr>
            </w:pPr>
            <w:r>
              <w:rPr>
                <w:rFonts w:hint="eastAsia"/>
                <w:b/>
                <w:bCs/>
                <w:szCs w:val="21"/>
              </w:rPr>
              <w:t>学院配套经费（万元）</w:t>
            </w:r>
          </w:p>
        </w:tc>
        <w:tc>
          <w:tcPr>
            <w:tcW w:w="692" w:type="dxa"/>
            <w:tcBorders>
              <w:bottom w:val="single" w:sz="4" w:space="0" w:color="auto"/>
            </w:tcBorders>
          </w:tcPr>
          <w:p w:rsidR="009E4DDC" w:rsidRDefault="009E4DDC">
            <w:pPr>
              <w:widowControl/>
              <w:jc w:val="center"/>
              <w:rPr>
                <w:b/>
                <w:bCs/>
                <w:szCs w:val="21"/>
              </w:rPr>
            </w:pPr>
            <w:r>
              <w:rPr>
                <w:rFonts w:hint="eastAsia"/>
                <w:b/>
                <w:bCs/>
                <w:szCs w:val="21"/>
              </w:rPr>
              <w:t>备注</w:t>
            </w:r>
          </w:p>
        </w:tc>
      </w:tr>
      <w:tr w:rsidR="00D110D5" w:rsidTr="00D110D5">
        <w:trPr>
          <w:jc w:val="center"/>
        </w:trPr>
        <w:tc>
          <w:tcPr>
            <w:tcW w:w="630" w:type="dxa"/>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b/>
                <w:color w:val="000000"/>
                <w:kern w:val="0"/>
                <w:szCs w:val="21"/>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11130100119001</w:t>
            </w:r>
          </w:p>
        </w:tc>
        <w:tc>
          <w:tcPr>
            <w:tcW w:w="3827" w:type="dxa"/>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现代混凝土表层防护修复材料研究</w:t>
            </w:r>
          </w:p>
        </w:tc>
        <w:tc>
          <w:tcPr>
            <w:tcW w:w="850" w:type="dxa"/>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666666"/>
                <w:szCs w:val="21"/>
              </w:rPr>
              <w:t>肖雪军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single" w:sz="4" w:space="0" w:color="auto"/>
              <w:bottom w:val="single" w:sz="4" w:space="0" w:color="auto"/>
              <w:right w:val="nil"/>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b/>
                <w:color w:val="000000"/>
                <w:kern w:val="0"/>
                <w:szCs w:val="21"/>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BIM在绿色建筑中的运维管理技术研究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姚文驰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b/>
                <w:color w:val="000000"/>
                <w:kern w:val="0"/>
                <w:szCs w:val="21"/>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BIM技术在工程施工中的应用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俞鑫</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b/>
                <w:color w:val="000000"/>
                <w:kern w:val="0"/>
                <w:szCs w:val="21"/>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顶管隧道施工富水细砂层注浆改造技术应用研究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赵成喜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bottom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b/>
                <w:color w:val="000000"/>
                <w:kern w:val="0"/>
                <w:szCs w:val="21"/>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冻融循环及硫酸盐侵蚀对混凝土透水砌块耐久性能影响研究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潘书才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bottom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bottom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hint="eastAsia"/>
                <w:b/>
                <w:color w:val="000000"/>
                <w:kern w:val="0"/>
                <w:szCs w:val="21"/>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复合土层盾构施工引发地面沉降机理及沉降量预测方法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岳翎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bottom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bottom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hint="eastAsia"/>
                <w:b/>
                <w:color w:val="000000"/>
                <w:kern w:val="0"/>
                <w:szCs w:val="21"/>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富水地层盾构隧道下穿高压输油气管线安全评价方法与防护措施研究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严红霞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bottom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bottom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hint="eastAsia"/>
                <w:b/>
                <w:color w:val="000000"/>
                <w:kern w:val="0"/>
                <w:szCs w:val="21"/>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钢筒仓卸料防灾技术及结构优化设计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徐进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bottom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bottom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hint="eastAsia"/>
                <w:b/>
                <w:color w:val="000000"/>
                <w:kern w:val="0"/>
                <w:szCs w:val="21"/>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11130100119009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精美城市建设背景下江南园林文化传承与创新发展研究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任国亮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江苏省住建厅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苏建科〔2019〕7号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w:t>
            </w:r>
          </w:p>
        </w:tc>
        <w:tc>
          <w:tcPr>
            <w:tcW w:w="692" w:type="dxa"/>
            <w:tcBorders>
              <w:top w:val="single" w:sz="4" w:space="0" w:color="auto"/>
              <w:bottom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r w:rsidR="00D110D5" w:rsidTr="00D110D5">
        <w:trPr>
          <w:jc w:val="center"/>
        </w:trPr>
        <w:tc>
          <w:tcPr>
            <w:tcW w:w="630" w:type="dxa"/>
            <w:tcBorders>
              <w:top w:val="single" w:sz="4" w:space="0" w:color="auto"/>
            </w:tcBorders>
            <w:shd w:val="clear" w:color="auto" w:fill="auto"/>
            <w:vAlign w:val="center"/>
          </w:tcPr>
          <w:p w:rsidR="00D110D5" w:rsidRPr="00D110D5" w:rsidRDefault="00D110D5" w:rsidP="00AD345F">
            <w:pPr>
              <w:widowControl/>
              <w:jc w:val="center"/>
              <w:textAlignment w:val="center"/>
              <w:rPr>
                <w:rFonts w:asciiTheme="minorEastAsia" w:eastAsiaTheme="minorEastAsia" w:hAnsiTheme="minorEastAsia"/>
                <w:b/>
                <w:color w:val="000000"/>
                <w:kern w:val="0"/>
                <w:szCs w:val="21"/>
              </w:rPr>
            </w:pPr>
            <w:r w:rsidRPr="00D110D5">
              <w:rPr>
                <w:rFonts w:asciiTheme="minorEastAsia" w:eastAsiaTheme="minorEastAsia" w:hAnsiTheme="minorEastAsia" w:hint="eastAsia"/>
                <w:b/>
                <w:color w:val="000000"/>
                <w:kern w:val="0"/>
                <w:szCs w:val="21"/>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11130100119010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pP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高端新型蒸镀材料的产业化制备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刘巧云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常州市科技局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666666"/>
                <w:szCs w:val="21"/>
              </w:rPr>
            </w:pPr>
            <w:r w:rsidRPr="00D110D5">
              <w:rPr>
                <w:rFonts w:asciiTheme="minorEastAsia" w:eastAsiaTheme="minorEastAsia" w:hAnsiTheme="minorEastAsia" w:hint="eastAsia"/>
                <w:b/>
                <w:color w:val="666666"/>
                <w:szCs w:val="21"/>
              </w:rPr>
              <w:t>常科发〔2018〕246号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2019.01-2020.12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0D5" w:rsidRPr="00D110D5" w:rsidRDefault="00D110D5" w:rsidP="00D110D5">
            <w:pPr>
              <w:jc w:val="center"/>
              <w:rPr>
                <w:rFonts w:asciiTheme="minorEastAsia" w:eastAsiaTheme="minorEastAsia" w:hAnsiTheme="minorEastAsia" w:cs="宋体"/>
                <w:b/>
                <w:color w:val="000000"/>
                <w:szCs w:val="21"/>
              </w:rPr>
            </w:pPr>
            <w:r w:rsidRPr="00D110D5">
              <w:rPr>
                <w:rFonts w:asciiTheme="minorEastAsia" w:eastAsiaTheme="minorEastAsia" w:hAnsiTheme="minorEastAsia" w:hint="eastAsia"/>
                <w:b/>
                <w:color w:val="000000"/>
                <w:szCs w:val="21"/>
              </w:rPr>
              <w:t>3</w:t>
            </w:r>
          </w:p>
        </w:tc>
        <w:tc>
          <w:tcPr>
            <w:tcW w:w="692" w:type="dxa"/>
            <w:tcBorders>
              <w:top w:val="single" w:sz="4" w:space="0" w:color="auto"/>
            </w:tcBorders>
            <w:vAlign w:val="center"/>
          </w:tcPr>
          <w:p w:rsidR="00D110D5" w:rsidRPr="00D110D5" w:rsidRDefault="00D110D5" w:rsidP="00D110D5">
            <w:pPr>
              <w:jc w:val="center"/>
              <w:rPr>
                <w:rFonts w:asciiTheme="minorEastAsia" w:eastAsiaTheme="minorEastAsia" w:hAnsiTheme="minorEastAsia"/>
                <w:b/>
                <w:sz w:val="18"/>
                <w:szCs w:val="18"/>
              </w:rPr>
            </w:pPr>
          </w:p>
        </w:tc>
      </w:tr>
    </w:tbl>
    <w:p w:rsidR="009E4DDC" w:rsidRDefault="009E4DDC" w:rsidP="0044481B">
      <w:pPr>
        <w:spacing w:line="460" w:lineRule="exact"/>
        <w:ind w:right="400"/>
      </w:pPr>
    </w:p>
    <w:sectPr w:rsidR="009E4DDC" w:rsidSect="002A5630">
      <w:headerReference w:type="default" r:id="rId6"/>
      <w:footerReference w:type="even" r:id="rId7"/>
      <w:footerReference w:type="default" r:id="rId8"/>
      <w:headerReference w:type="first" r:id="rId9"/>
      <w:pgSz w:w="16838" w:h="11906" w:orient="landscape"/>
      <w:pgMar w:top="1588" w:right="1869" w:bottom="1474"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C5" w:rsidRDefault="007554C5">
      <w:r>
        <w:separator/>
      </w:r>
    </w:p>
  </w:endnote>
  <w:endnote w:type="continuationSeparator" w:id="1">
    <w:p w:rsidR="007554C5" w:rsidRDefault="0075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0E" w:rsidRDefault="00A100B2">
    <w:pPr>
      <w:pStyle w:val="a8"/>
      <w:framePr w:wrap="around" w:vAnchor="text" w:hAnchor="margin" w:xAlign="center" w:y="1"/>
      <w:rPr>
        <w:rStyle w:val="a3"/>
      </w:rPr>
    </w:pPr>
    <w:r>
      <w:fldChar w:fldCharType="begin"/>
    </w:r>
    <w:r w:rsidR="0083440E">
      <w:rPr>
        <w:rStyle w:val="a3"/>
      </w:rPr>
      <w:instrText xml:space="preserve">PAGE  </w:instrText>
    </w:r>
    <w:r>
      <w:fldChar w:fldCharType="end"/>
    </w:r>
  </w:p>
  <w:p w:rsidR="0083440E" w:rsidRDefault="008344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0E" w:rsidRDefault="00A100B2">
    <w:pPr>
      <w:pStyle w:val="a8"/>
      <w:framePr w:wrap="around" w:vAnchor="text" w:hAnchor="margin" w:xAlign="center" w:y="1"/>
      <w:rPr>
        <w:rStyle w:val="a3"/>
      </w:rPr>
    </w:pPr>
    <w:r>
      <w:fldChar w:fldCharType="begin"/>
    </w:r>
    <w:r w:rsidR="0083440E">
      <w:rPr>
        <w:rStyle w:val="a3"/>
      </w:rPr>
      <w:instrText xml:space="preserve">PAGE  </w:instrText>
    </w:r>
    <w:r>
      <w:fldChar w:fldCharType="separate"/>
    </w:r>
    <w:r w:rsidR="0044481B">
      <w:rPr>
        <w:rStyle w:val="a3"/>
        <w:noProof/>
      </w:rPr>
      <w:t>2</w:t>
    </w:r>
    <w:r>
      <w:fldChar w:fldCharType="end"/>
    </w:r>
  </w:p>
  <w:p w:rsidR="0083440E" w:rsidRDefault="008344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C5" w:rsidRDefault="007554C5">
      <w:r>
        <w:separator/>
      </w:r>
    </w:p>
  </w:footnote>
  <w:footnote w:type="continuationSeparator" w:id="1">
    <w:p w:rsidR="007554C5" w:rsidRDefault="0075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0E" w:rsidRDefault="0083440E">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0E" w:rsidRDefault="0083440E">
    <w:pPr>
      <w:pStyle w:val="a7"/>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75552"/>
    <w:rsid w:val="00001C27"/>
    <w:rsid w:val="00006187"/>
    <w:rsid w:val="0002091E"/>
    <w:rsid w:val="00030572"/>
    <w:rsid w:val="00040879"/>
    <w:rsid w:val="00045F2B"/>
    <w:rsid w:val="000576BA"/>
    <w:rsid w:val="00061EC8"/>
    <w:rsid w:val="00064B63"/>
    <w:rsid w:val="0006553E"/>
    <w:rsid w:val="00070050"/>
    <w:rsid w:val="00072ACE"/>
    <w:rsid w:val="000821A9"/>
    <w:rsid w:val="00093210"/>
    <w:rsid w:val="000A1C7E"/>
    <w:rsid w:val="000C35B0"/>
    <w:rsid w:val="000D12A4"/>
    <w:rsid w:val="000D16B8"/>
    <w:rsid w:val="000F2EF5"/>
    <w:rsid w:val="000F511B"/>
    <w:rsid w:val="001050B1"/>
    <w:rsid w:val="00121D38"/>
    <w:rsid w:val="00137CD8"/>
    <w:rsid w:val="00142E50"/>
    <w:rsid w:val="001442D3"/>
    <w:rsid w:val="001453E4"/>
    <w:rsid w:val="00183ED8"/>
    <w:rsid w:val="0019083F"/>
    <w:rsid w:val="001916CB"/>
    <w:rsid w:val="001A0D2F"/>
    <w:rsid w:val="001B6D2E"/>
    <w:rsid w:val="001B7EF3"/>
    <w:rsid w:val="001C0930"/>
    <w:rsid w:val="001C34A9"/>
    <w:rsid w:val="001C5F85"/>
    <w:rsid w:val="001D2566"/>
    <w:rsid w:val="001D25D1"/>
    <w:rsid w:val="001D3671"/>
    <w:rsid w:val="001E5580"/>
    <w:rsid w:val="001F2806"/>
    <w:rsid w:val="00200FD6"/>
    <w:rsid w:val="002150FC"/>
    <w:rsid w:val="00225911"/>
    <w:rsid w:val="002314D8"/>
    <w:rsid w:val="00234530"/>
    <w:rsid w:val="00234BE4"/>
    <w:rsid w:val="00234C69"/>
    <w:rsid w:val="002634DB"/>
    <w:rsid w:val="0028039A"/>
    <w:rsid w:val="0029471D"/>
    <w:rsid w:val="002A5630"/>
    <w:rsid w:val="002A5F29"/>
    <w:rsid w:val="002D0CDE"/>
    <w:rsid w:val="002D22E5"/>
    <w:rsid w:val="002D45F6"/>
    <w:rsid w:val="002D4C02"/>
    <w:rsid w:val="002E275B"/>
    <w:rsid w:val="002E5A08"/>
    <w:rsid w:val="002F36E3"/>
    <w:rsid w:val="002F470A"/>
    <w:rsid w:val="00300B92"/>
    <w:rsid w:val="00305441"/>
    <w:rsid w:val="00324BBE"/>
    <w:rsid w:val="00331D04"/>
    <w:rsid w:val="003544BE"/>
    <w:rsid w:val="0036726C"/>
    <w:rsid w:val="00371C6E"/>
    <w:rsid w:val="00392116"/>
    <w:rsid w:val="00394EF5"/>
    <w:rsid w:val="003A1B85"/>
    <w:rsid w:val="003B3C40"/>
    <w:rsid w:val="003B5940"/>
    <w:rsid w:val="003B773E"/>
    <w:rsid w:val="003B7D4D"/>
    <w:rsid w:val="003C3D23"/>
    <w:rsid w:val="003F0023"/>
    <w:rsid w:val="00401FDD"/>
    <w:rsid w:val="00407B14"/>
    <w:rsid w:val="00423372"/>
    <w:rsid w:val="0043073C"/>
    <w:rsid w:val="00432862"/>
    <w:rsid w:val="00435103"/>
    <w:rsid w:val="0044481B"/>
    <w:rsid w:val="00444ACE"/>
    <w:rsid w:val="00447DF6"/>
    <w:rsid w:val="00456F2F"/>
    <w:rsid w:val="0046173A"/>
    <w:rsid w:val="00461AFE"/>
    <w:rsid w:val="0046788E"/>
    <w:rsid w:val="0047445B"/>
    <w:rsid w:val="00474502"/>
    <w:rsid w:val="004779F9"/>
    <w:rsid w:val="00480FEE"/>
    <w:rsid w:val="00491042"/>
    <w:rsid w:val="00496651"/>
    <w:rsid w:val="004A1399"/>
    <w:rsid w:val="004A5D9A"/>
    <w:rsid w:val="004B6D1A"/>
    <w:rsid w:val="004B740E"/>
    <w:rsid w:val="004C17DA"/>
    <w:rsid w:val="004C3622"/>
    <w:rsid w:val="004C37B0"/>
    <w:rsid w:val="004D63EB"/>
    <w:rsid w:val="004E111D"/>
    <w:rsid w:val="004E53F8"/>
    <w:rsid w:val="004F018D"/>
    <w:rsid w:val="004F23B0"/>
    <w:rsid w:val="004F37F9"/>
    <w:rsid w:val="0050495E"/>
    <w:rsid w:val="00521F5A"/>
    <w:rsid w:val="0053359C"/>
    <w:rsid w:val="00550C35"/>
    <w:rsid w:val="0055187A"/>
    <w:rsid w:val="00552C69"/>
    <w:rsid w:val="0057594B"/>
    <w:rsid w:val="00582119"/>
    <w:rsid w:val="0058496E"/>
    <w:rsid w:val="00584DC0"/>
    <w:rsid w:val="00586E70"/>
    <w:rsid w:val="005A01C0"/>
    <w:rsid w:val="005A3F6F"/>
    <w:rsid w:val="005A749C"/>
    <w:rsid w:val="005C0C6E"/>
    <w:rsid w:val="005D4D22"/>
    <w:rsid w:val="005D519F"/>
    <w:rsid w:val="00624CF5"/>
    <w:rsid w:val="00634934"/>
    <w:rsid w:val="006357FF"/>
    <w:rsid w:val="00652D9B"/>
    <w:rsid w:val="00662AA8"/>
    <w:rsid w:val="006632DA"/>
    <w:rsid w:val="006654DD"/>
    <w:rsid w:val="006725EE"/>
    <w:rsid w:val="006834F4"/>
    <w:rsid w:val="006920ED"/>
    <w:rsid w:val="006A1CE4"/>
    <w:rsid w:val="006A2139"/>
    <w:rsid w:val="006B3862"/>
    <w:rsid w:val="006E1C09"/>
    <w:rsid w:val="006E5F83"/>
    <w:rsid w:val="006F5FEE"/>
    <w:rsid w:val="00707938"/>
    <w:rsid w:val="00715825"/>
    <w:rsid w:val="00723F0C"/>
    <w:rsid w:val="00725E56"/>
    <w:rsid w:val="007400C5"/>
    <w:rsid w:val="007452AE"/>
    <w:rsid w:val="00746298"/>
    <w:rsid w:val="007554C5"/>
    <w:rsid w:val="007638B5"/>
    <w:rsid w:val="00766822"/>
    <w:rsid w:val="00773C86"/>
    <w:rsid w:val="007748F0"/>
    <w:rsid w:val="00776F80"/>
    <w:rsid w:val="00777BB8"/>
    <w:rsid w:val="00777C3E"/>
    <w:rsid w:val="00781DEF"/>
    <w:rsid w:val="00790B22"/>
    <w:rsid w:val="00792FBF"/>
    <w:rsid w:val="007B4853"/>
    <w:rsid w:val="007C6A60"/>
    <w:rsid w:val="007D0201"/>
    <w:rsid w:val="007D0555"/>
    <w:rsid w:val="007D2699"/>
    <w:rsid w:val="007D331C"/>
    <w:rsid w:val="007D40D1"/>
    <w:rsid w:val="007E665E"/>
    <w:rsid w:val="007E6BE8"/>
    <w:rsid w:val="007F23C5"/>
    <w:rsid w:val="007F3EBF"/>
    <w:rsid w:val="007F7067"/>
    <w:rsid w:val="00811433"/>
    <w:rsid w:val="008264AE"/>
    <w:rsid w:val="008310CB"/>
    <w:rsid w:val="0083440E"/>
    <w:rsid w:val="00837C3D"/>
    <w:rsid w:val="00841065"/>
    <w:rsid w:val="00847BB9"/>
    <w:rsid w:val="00875552"/>
    <w:rsid w:val="00886E72"/>
    <w:rsid w:val="00890196"/>
    <w:rsid w:val="0089344B"/>
    <w:rsid w:val="008A0177"/>
    <w:rsid w:val="008A0723"/>
    <w:rsid w:val="008B7A57"/>
    <w:rsid w:val="008C41B8"/>
    <w:rsid w:val="008E1BD6"/>
    <w:rsid w:val="00930C54"/>
    <w:rsid w:val="0094099A"/>
    <w:rsid w:val="009428EE"/>
    <w:rsid w:val="00945B59"/>
    <w:rsid w:val="0096245F"/>
    <w:rsid w:val="009761A9"/>
    <w:rsid w:val="009842C6"/>
    <w:rsid w:val="009853A7"/>
    <w:rsid w:val="009902B6"/>
    <w:rsid w:val="00990DB9"/>
    <w:rsid w:val="009942DF"/>
    <w:rsid w:val="009B469F"/>
    <w:rsid w:val="009C5F06"/>
    <w:rsid w:val="009E4DDC"/>
    <w:rsid w:val="009F19A2"/>
    <w:rsid w:val="009F67DE"/>
    <w:rsid w:val="00A00424"/>
    <w:rsid w:val="00A04C0A"/>
    <w:rsid w:val="00A100B2"/>
    <w:rsid w:val="00A12A89"/>
    <w:rsid w:val="00A31501"/>
    <w:rsid w:val="00A35FA6"/>
    <w:rsid w:val="00A37377"/>
    <w:rsid w:val="00A52FC0"/>
    <w:rsid w:val="00A573C9"/>
    <w:rsid w:val="00A6642F"/>
    <w:rsid w:val="00A70607"/>
    <w:rsid w:val="00A75BD1"/>
    <w:rsid w:val="00A83496"/>
    <w:rsid w:val="00A86648"/>
    <w:rsid w:val="00A9353B"/>
    <w:rsid w:val="00AC2B11"/>
    <w:rsid w:val="00AD345F"/>
    <w:rsid w:val="00AD4858"/>
    <w:rsid w:val="00AD4AAC"/>
    <w:rsid w:val="00AE3E2F"/>
    <w:rsid w:val="00AF24A5"/>
    <w:rsid w:val="00AF4E26"/>
    <w:rsid w:val="00AF61AF"/>
    <w:rsid w:val="00AF6A1C"/>
    <w:rsid w:val="00B3635A"/>
    <w:rsid w:val="00B41B23"/>
    <w:rsid w:val="00B538DD"/>
    <w:rsid w:val="00B54930"/>
    <w:rsid w:val="00B56249"/>
    <w:rsid w:val="00B67AEC"/>
    <w:rsid w:val="00B8198A"/>
    <w:rsid w:val="00B93B24"/>
    <w:rsid w:val="00BB376F"/>
    <w:rsid w:val="00BB466A"/>
    <w:rsid w:val="00BB4C0B"/>
    <w:rsid w:val="00BD1E7F"/>
    <w:rsid w:val="00BD4C71"/>
    <w:rsid w:val="00BF6889"/>
    <w:rsid w:val="00C055BD"/>
    <w:rsid w:val="00C074B6"/>
    <w:rsid w:val="00C1058E"/>
    <w:rsid w:val="00C10ED7"/>
    <w:rsid w:val="00C14792"/>
    <w:rsid w:val="00C1792A"/>
    <w:rsid w:val="00C234B7"/>
    <w:rsid w:val="00C252A1"/>
    <w:rsid w:val="00C257EE"/>
    <w:rsid w:val="00C31C32"/>
    <w:rsid w:val="00C463CA"/>
    <w:rsid w:val="00C53EFD"/>
    <w:rsid w:val="00C63DE2"/>
    <w:rsid w:val="00C8245A"/>
    <w:rsid w:val="00C83D03"/>
    <w:rsid w:val="00C84D96"/>
    <w:rsid w:val="00C871F7"/>
    <w:rsid w:val="00C93D19"/>
    <w:rsid w:val="00C97F4D"/>
    <w:rsid w:val="00CB3ABB"/>
    <w:rsid w:val="00CD3115"/>
    <w:rsid w:val="00CD512E"/>
    <w:rsid w:val="00CD67A8"/>
    <w:rsid w:val="00CD6B61"/>
    <w:rsid w:val="00CF41C4"/>
    <w:rsid w:val="00D06DAB"/>
    <w:rsid w:val="00D11093"/>
    <w:rsid w:val="00D110D5"/>
    <w:rsid w:val="00D31885"/>
    <w:rsid w:val="00D33EAC"/>
    <w:rsid w:val="00D4362B"/>
    <w:rsid w:val="00D47FA0"/>
    <w:rsid w:val="00D578E4"/>
    <w:rsid w:val="00D626AD"/>
    <w:rsid w:val="00D7143C"/>
    <w:rsid w:val="00D73E08"/>
    <w:rsid w:val="00D9243F"/>
    <w:rsid w:val="00DD31A8"/>
    <w:rsid w:val="00DD6046"/>
    <w:rsid w:val="00DE0919"/>
    <w:rsid w:val="00DF347A"/>
    <w:rsid w:val="00E022D4"/>
    <w:rsid w:val="00E11989"/>
    <w:rsid w:val="00E13916"/>
    <w:rsid w:val="00E1440C"/>
    <w:rsid w:val="00E36E7C"/>
    <w:rsid w:val="00E437BD"/>
    <w:rsid w:val="00E44B13"/>
    <w:rsid w:val="00E55677"/>
    <w:rsid w:val="00E70A7A"/>
    <w:rsid w:val="00E714B2"/>
    <w:rsid w:val="00EB48CA"/>
    <w:rsid w:val="00EC12AD"/>
    <w:rsid w:val="00EC7C0B"/>
    <w:rsid w:val="00ED0E3E"/>
    <w:rsid w:val="00ED30D1"/>
    <w:rsid w:val="00EF178C"/>
    <w:rsid w:val="00EF5EF7"/>
    <w:rsid w:val="00EF651E"/>
    <w:rsid w:val="00F01471"/>
    <w:rsid w:val="00F03AFE"/>
    <w:rsid w:val="00F24107"/>
    <w:rsid w:val="00F27C8C"/>
    <w:rsid w:val="00F664E3"/>
    <w:rsid w:val="00F831D8"/>
    <w:rsid w:val="00F96209"/>
    <w:rsid w:val="00F96E44"/>
    <w:rsid w:val="00F9718A"/>
    <w:rsid w:val="00FA28A9"/>
    <w:rsid w:val="00FB3A25"/>
    <w:rsid w:val="00FD69F3"/>
    <w:rsid w:val="00FD7B5C"/>
    <w:rsid w:val="00FF6041"/>
    <w:rsid w:val="00FF6BAA"/>
    <w:rsid w:val="00FF7209"/>
    <w:rsid w:val="02872D63"/>
    <w:rsid w:val="045A4105"/>
    <w:rsid w:val="04984259"/>
    <w:rsid w:val="06133805"/>
    <w:rsid w:val="0B6B55CC"/>
    <w:rsid w:val="0CCC648D"/>
    <w:rsid w:val="0EDE7171"/>
    <w:rsid w:val="0FE66D10"/>
    <w:rsid w:val="16CA5E22"/>
    <w:rsid w:val="189D42EF"/>
    <w:rsid w:val="1A135155"/>
    <w:rsid w:val="1AE97737"/>
    <w:rsid w:val="1AF76A4D"/>
    <w:rsid w:val="1C96619A"/>
    <w:rsid w:val="1F905E56"/>
    <w:rsid w:val="20F4571D"/>
    <w:rsid w:val="238002CA"/>
    <w:rsid w:val="25452535"/>
    <w:rsid w:val="27777ECB"/>
    <w:rsid w:val="29B61A7F"/>
    <w:rsid w:val="2B3012EB"/>
    <w:rsid w:val="2DE02DD3"/>
    <w:rsid w:val="31925762"/>
    <w:rsid w:val="339B6742"/>
    <w:rsid w:val="33CD31BF"/>
    <w:rsid w:val="358643DE"/>
    <w:rsid w:val="386C41A1"/>
    <w:rsid w:val="38F06979"/>
    <w:rsid w:val="3A1A53C6"/>
    <w:rsid w:val="3B6273C5"/>
    <w:rsid w:val="3DCC69E7"/>
    <w:rsid w:val="412020E6"/>
    <w:rsid w:val="42087E65"/>
    <w:rsid w:val="42141EB7"/>
    <w:rsid w:val="443D4582"/>
    <w:rsid w:val="456E3B3E"/>
    <w:rsid w:val="45C73CCE"/>
    <w:rsid w:val="4728624E"/>
    <w:rsid w:val="481161CC"/>
    <w:rsid w:val="4A686320"/>
    <w:rsid w:val="4D4C2BE0"/>
    <w:rsid w:val="4F855D03"/>
    <w:rsid w:val="51EA186C"/>
    <w:rsid w:val="525C770E"/>
    <w:rsid w:val="563F06C4"/>
    <w:rsid w:val="56D133FC"/>
    <w:rsid w:val="5A96074F"/>
    <w:rsid w:val="5B623D3A"/>
    <w:rsid w:val="61F44AF3"/>
    <w:rsid w:val="634258E5"/>
    <w:rsid w:val="645F063B"/>
    <w:rsid w:val="64ED11A3"/>
    <w:rsid w:val="68A24AB7"/>
    <w:rsid w:val="692D249D"/>
    <w:rsid w:val="6AA03C0F"/>
    <w:rsid w:val="6AFF2398"/>
    <w:rsid w:val="73FD4CD6"/>
    <w:rsid w:val="754E0BF7"/>
    <w:rsid w:val="75E95CFE"/>
    <w:rsid w:val="76954F1D"/>
    <w:rsid w:val="7762336C"/>
    <w:rsid w:val="77B57573"/>
    <w:rsid w:val="787F4FA9"/>
    <w:rsid w:val="79707849"/>
    <w:rsid w:val="7B2B7B1F"/>
    <w:rsid w:val="7C7C0293"/>
    <w:rsid w:val="7E015DFD"/>
    <w:rsid w:val="7F5027ED"/>
    <w:rsid w:val="7FB55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5630"/>
  </w:style>
  <w:style w:type="character" w:styleId="a4">
    <w:name w:val="Hyperlink"/>
    <w:rsid w:val="002A5630"/>
    <w:rPr>
      <w:rFonts w:ascii="宋体" w:eastAsia="宋体" w:hAnsi="宋体" w:cs="宋体" w:hint="eastAsia"/>
      <w:color w:val="54547E"/>
      <w:sz w:val="18"/>
      <w:szCs w:val="18"/>
      <w:u w:val="none"/>
    </w:rPr>
  </w:style>
  <w:style w:type="character" w:styleId="a5">
    <w:name w:val="FollowedHyperlink"/>
    <w:aliases w:val="访问过的超链接"/>
    <w:rsid w:val="002A5630"/>
    <w:rPr>
      <w:rFonts w:ascii="宋体" w:eastAsia="宋体" w:hAnsi="宋体" w:cs="宋体" w:hint="eastAsia"/>
      <w:color w:val="54547E"/>
      <w:sz w:val="18"/>
      <w:szCs w:val="18"/>
      <w:u w:val="none"/>
    </w:rPr>
  </w:style>
  <w:style w:type="paragraph" w:styleId="a6">
    <w:name w:val="Balloon Text"/>
    <w:basedOn w:val="a"/>
    <w:semiHidden/>
    <w:rsid w:val="002A5630"/>
    <w:rPr>
      <w:sz w:val="18"/>
      <w:szCs w:val="18"/>
    </w:rPr>
  </w:style>
  <w:style w:type="paragraph" w:styleId="a7">
    <w:name w:val="header"/>
    <w:basedOn w:val="a"/>
    <w:rsid w:val="002A5630"/>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2A5630"/>
    <w:pPr>
      <w:widowControl/>
      <w:spacing w:after="160" w:line="240" w:lineRule="exact"/>
      <w:jc w:val="left"/>
    </w:pPr>
    <w:rPr>
      <w:rFonts w:ascii="Verdana" w:eastAsia="仿宋_GB2312" w:hAnsi="Verdana"/>
      <w:kern w:val="0"/>
      <w:sz w:val="24"/>
      <w:szCs w:val="20"/>
      <w:lang w:eastAsia="en-US"/>
    </w:rPr>
  </w:style>
  <w:style w:type="paragraph" w:styleId="a8">
    <w:name w:val="footer"/>
    <w:basedOn w:val="a"/>
    <w:rsid w:val="002A5630"/>
    <w:pPr>
      <w:tabs>
        <w:tab w:val="center" w:pos="4153"/>
        <w:tab w:val="right" w:pos="8306"/>
      </w:tabs>
      <w:snapToGrid w:val="0"/>
      <w:jc w:val="left"/>
    </w:pPr>
    <w:rPr>
      <w:sz w:val="18"/>
      <w:szCs w:val="18"/>
    </w:rPr>
  </w:style>
  <w:style w:type="paragraph" w:styleId="a9">
    <w:name w:val="Normal (Web)"/>
    <w:basedOn w:val="a"/>
    <w:rsid w:val="002A5630"/>
    <w:pPr>
      <w:widowControl/>
      <w:spacing w:before="100" w:beforeAutospacing="1" w:after="100" w:afterAutospacing="1"/>
      <w:jc w:val="left"/>
    </w:pPr>
    <w:rPr>
      <w:rFonts w:ascii="宋体" w:hAnsi="宋体" w:cs="宋体"/>
      <w:kern w:val="0"/>
      <w:sz w:val="18"/>
      <w:szCs w:val="18"/>
    </w:rPr>
  </w:style>
  <w:style w:type="paragraph" w:customStyle="1" w:styleId="Char0">
    <w:name w:val="Char"/>
    <w:basedOn w:val="a"/>
    <w:rsid w:val="002A563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rsid w:val="002A5630"/>
    <w:pPr>
      <w:spacing w:line="360" w:lineRule="auto"/>
      <w:jc w:val="left"/>
    </w:pPr>
    <w:rPr>
      <w:szCs w:val="21"/>
    </w:rPr>
  </w:style>
  <w:style w:type="paragraph" w:styleId="z-">
    <w:name w:val="HTML Bottom of Form"/>
    <w:basedOn w:val="a"/>
    <w:next w:val="a"/>
    <w:link w:val="z-Char"/>
    <w:hidden/>
    <w:uiPriority w:val="99"/>
    <w:semiHidden/>
    <w:unhideWhenUsed/>
    <w:rsid w:val="00773C86"/>
    <w:pPr>
      <w:widowControl/>
      <w:pBdr>
        <w:top w:val="single" w:sz="6" w:space="1" w:color="auto"/>
      </w:pBdr>
      <w:jc w:val="center"/>
    </w:pPr>
    <w:rPr>
      <w:rFonts w:ascii="Arial" w:hAnsi="Arial" w:cs="Arial"/>
      <w:vanish/>
      <w:kern w:val="0"/>
      <w:sz w:val="16"/>
      <w:szCs w:val="16"/>
    </w:rPr>
  </w:style>
  <w:style w:type="character" w:customStyle="1" w:styleId="z-Char">
    <w:name w:val="z-窗体底端 Char"/>
    <w:link w:val="z-"/>
    <w:uiPriority w:val="99"/>
    <w:semiHidden/>
    <w:rsid w:val="00773C8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2147965">
      <w:bodyDiv w:val="1"/>
      <w:marLeft w:val="0"/>
      <w:marRight w:val="0"/>
      <w:marTop w:val="0"/>
      <w:marBottom w:val="0"/>
      <w:divBdr>
        <w:top w:val="none" w:sz="0" w:space="0" w:color="auto"/>
        <w:left w:val="none" w:sz="0" w:space="0" w:color="auto"/>
        <w:bottom w:val="none" w:sz="0" w:space="0" w:color="auto"/>
        <w:right w:val="none" w:sz="0" w:space="0" w:color="auto"/>
      </w:divBdr>
    </w:div>
    <w:div w:id="153225071">
      <w:bodyDiv w:val="1"/>
      <w:marLeft w:val="0"/>
      <w:marRight w:val="0"/>
      <w:marTop w:val="0"/>
      <w:marBottom w:val="0"/>
      <w:divBdr>
        <w:top w:val="none" w:sz="0" w:space="0" w:color="auto"/>
        <w:left w:val="none" w:sz="0" w:space="0" w:color="auto"/>
        <w:bottom w:val="none" w:sz="0" w:space="0" w:color="auto"/>
        <w:right w:val="none" w:sz="0" w:space="0" w:color="auto"/>
      </w:divBdr>
    </w:div>
    <w:div w:id="583227683">
      <w:bodyDiv w:val="1"/>
      <w:marLeft w:val="0"/>
      <w:marRight w:val="0"/>
      <w:marTop w:val="0"/>
      <w:marBottom w:val="0"/>
      <w:divBdr>
        <w:top w:val="none" w:sz="0" w:space="0" w:color="auto"/>
        <w:left w:val="none" w:sz="0" w:space="0" w:color="auto"/>
        <w:bottom w:val="none" w:sz="0" w:space="0" w:color="auto"/>
        <w:right w:val="none" w:sz="0" w:space="0" w:color="auto"/>
      </w:divBdr>
    </w:div>
    <w:div w:id="628972892">
      <w:bodyDiv w:val="1"/>
      <w:marLeft w:val="0"/>
      <w:marRight w:val="0"/>
      <w:marTop w:val="0"/>
      <w:marBottom w:val="0"/>
      <w:divBdr>
        <w:top w:val="none" w:sz="0" w:space="0" w:color="auto"/>
        <w:left w:val="none" w:sz="0" w:space="0" w:color="auto"/>
        <w:bottom w:val="none" w:sz="0" w:space="0" w:color="auto"/>
        <w:right w:val="none" w:sz="0" w:space="0" w:color="auto"/>
      </w:divBdr>
    </w:div>
    <w:div w:id="1279608481">
      <w:bodyDiv w:val="1"/>
      <w:marLeft w:val="0"/>
      <w:marRight w:val="0"/>
      <w:marTop w:val="0"/>
      <w:marBottom w:val="0"/>
      <w:divBdr>
        <w:top w:val="none" w:sz="0" w:space="0" w:color="auto"/>
        <w:left w:val="none" w:sz="0" w:space="0" w:color="auto"/>
        <w:bottom w:val="none" w:sz="0" w:space="0" w:color="auto"/>
        <w:right w:val="none" w:sz="0" w:space="0" w:color="auto"/>
      </w:divBdr>
    </w:div>
    <w:div w:id="1345598273">
      <w:bodyDiv w:val="1"/>
      <w:marLeft w:val="0"/>
      <w:marRight w:val="0"/>
      <w:marTop w:val="0"/>
      <w:marBottom w:val="0"/>
      <w:divBdr>
        <w:top w:val="none" w:sz="0" w:space="0" w:color="auto"/>
        <w:left w:val="none" w:sz="0" w:space="0" w:color="auto"/>
        <w:bottom w:val="none" w:sz="0" w:space="0" w:color="auto"/>
        <w:right w:val="none" w:sz="0" w:space="0" w:color="auto"/>
      </w:divBdr>
    </w:div>
    <w:div w:id="1457915459">
      <w:bodyDiv w:val="1"/>
      <w:marLeft w:val="0"/>
      <w:marRight w:val="0"/>
      <w:marTop w:val="0"/>
      <w:marBottom w:val="0"/>
      <w:divBdr>
        <w:top w:val="none" w:sz="0" w:space="0" w:color="auto"/>
        <w:left w:val="none" w:sz="0" w:space="0" w:color="auto"/>
        <w:bottom w:val="none" w:sz="0" w:space="0" w:color="auto"/>
        <w:right w:val="none" w:sz="0" w:space="0" w:color="auto"/>
      </w:divBdr>
    </w:div>
    <w:div w:id="1561014844">
      <w:bodyDiv w:val="1"/>
      <w:marLeft w:val="0"/>
      <w:marRight w:val="0"/>
      <w:marTop w:val="0"/>
      <w:marBottom w:val="0"/>
      <w:divBdr>
        <w:top w:val="none" w:sz="0" w:space="0" w:color="auto"/>
        <w:left w:val="none" w:sz="0" w:space="0" w:color="auto"/>
        <w:bottom w:val="none" w:sz="0" w:space="0" w:color="auto"/>
        <w:right w:val="none" w:sz="0" w:space="0" w:color="auto"/>
      </w:divBdr>
    </w:div>
    <w:div w:id="1584950527">
      <w:bodyDiv w:val="1"/>
      <w:marLeft w:val="0"/>
      <w:marRight w:val="0"/>
      <w:marTop w:val="0"/>
      <w:marBottom w:val="0"/>
      <w:divBdr>
        <w:top w:val="none" w:sz="0" w:space="0" w:color="auto"/>
        <w:left w:val="none" w:sz="0" w:space="0" w:color="auto"/>
        <w:bottom w:val="none" w:sz="0" w:space="0" w:color="auto"/>
        <w:right w:val="none" w:sz="0" w:space="0" w:color="auto"/>
      </w:divBdr>
    </w:div>
    <w:div w:id="1585451235">
      <w:bodyDiv w:val="1"/>
      <w:marLeft w:val="0"/>
      <w:marRight w:val="0"/>
      <w:marTop w:val="0"/>
      <w:marBottom w:val="0"/>
      <w:divBdr>
        <w:top w:val="none" w:sz="0" w:space="0" w:color="auto"/>
        <w:left w:val="none" w:sz="0" w:space="0" w:color="auto"/>
        <w:bottom w:val="none" w:sz="0" w:space="0" w:color="auto"/>
        <w:right w:val="none" w:sz="0" w:space="0" w:color="auto"/>
      </w:divBdr>
    </w:div>
    <w:div w:id="1595625923">
      <w:bodyDiv w:val="1"/>
      <w:marLeft w:val="0"/>
      <w:marRight w:val="0"/>
      <w:marTop w:val="0"/>
      <w:marBottom w:val="0"/>
      <w:divBdr>
        <w:top w:val="none" w:sz="0" w:space="0" w:color="auto"/>
        <w:left w:val="none" w:sz="0" w:space="0" w:color="auto"/>
        <w:bottom w:val="none" w:sz="0" w:space="0" w:color="auto"/>
        <w:right w:val="none" w:sz="0" w:space="0" w:color="auto"/>
      </w:divBdr>
    </w:div>
    <w:div w:id="1633243657">
      <w:bodyDiv w:val="1"/>
      <w:marLeft w:val="0"/>
      <w:marRight w:val="0"/>
      <w:marTop w:val="0"/>
      <w:marBottom w:val="0"/>
      <w:divBdr>
        <w:top w:val="none" w:sz="0" w:space="0" w:color="auto"/>
        <w:left w:val="none" w:sz="0" w:space="0" w:color="auto"/>
        <w:bottom w:val="none" w:sz="0" w:space="0" w:color="auto"/>
        <w:right w:val="none" w:sz="0" w:space="0" w:color="auto"/>
      </w:divBdr>
    </w:div>
    <w:div w:id="1661545256">
      <w:bodyDiv w:val="1"/>
      <w:marLeft w:val="0"/>
      <w:marRight w:val="0"/>
      <w:marTop w:val="0"/>
      <w:marBottom w:val="0"/>
      <w:divBdr>
        <w:top w:val="none" w:sz="0" w:space="0" w:color="auto"/>
        <w:left w:val="none" w:sz="0" w:space="0" w:color="auto"/>
        <w:bottom w:val="none" w:sz="0" w:space="0" w:color="auto"/>
        <w:right w:val="none" w:sz="0" w:space="0" w:color="auto"/>
      </w:divBdr>
    </w:div>
    <w:div w:id="1684235656">
      <w:bodyDiv w:val="1"/>
      <w:marLeft w:val="0"/>
      <w:marRight w:val="0"/>
      <w:marTop w:val="0"/>
      <w:marBottom w:val="0"/>
      <w:divBdr>
        <w:top w:val="none" w:sz="0" w:space="0" w:color="auto"/>
        <w:left w:val="none" w:sz="0" w:space="0" w:color="auto"/>
        <w:bottom w:val="none" w:sz="0" w:space="0" w:color="auto"/>
        <w:right w:val="none" w:sz="0" w:space="0" w:color="auto"/>
      </w:divBdr>
    </w:div>
    <w:div w:id="1866090297">
      <w:bodyDiv w:val="1"/>
      <w:marLeft w:val="0"/>
      <w:marRight w:val="0"/>
      <w:marTop w:val="0"/>
      <w:marBottom w:val="0"/>
      <w:divBdr>
        <w:top w:val="none" w:sz="0" w:space="0" w:color="auto"/>
        <w:left w:val="none" w:sz="0" w:space="0" w:color="auto"/>
        <w:bottom w:val="none" w:sz="0" w:space="0" w:color="auto"/>
        <w:right w:val="none" w:sz="0" w:space="0" w:color="auto"/>
      </w:divBdr>
    </w:div>
    <w:div w:id="2139030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137</Words>
  <Characters>785</Characters>
  <Application>Microsoft Office Word</Application>
  <DocSecurity>0</DocSecurity>
  <PresentationFormat/>
  <Lines>6</Lines>
  <Paragraphs>1</Paragraphs>
  <Slides>0</Slides>
  <Notes>0</Notes>
  <HiddenSlides>0</HiddenSlides>
  <MMClips>0</MMClips>
  <ScaleCrop>false</ScaleCrop>
  <Company>czie</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常工职院科〔2011〕3号</dc:title>
  <dc:creator>zhao</dc:creator>
  <cp:lastModifiedBy>李秀华</cp:lastModifiedBy>
  <cp:revision>6</cp:revision>
  <cp:lastPrinted>2015-11-12T07:31:00Z</cp:lastPrinted>
  <dcterms:created xsi:type="dcterms:W3CDTF">2019-04-17T01:52:00Z</dcterms:created>
  <dcterms:modified xsi:type="dcterms:W3CDTF">2019-04-29T01:21:00Z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