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8F" w:rsidRPr="0005118F" w:rsidRDefault="0005118F" w:rsidP="0005118F">
      <w:pPr>
        <w:jc w:val="center"/>
        <w:rPr>
          <w:b/>
          <w:sz w:val="32"/>
          <w:szCs w:val="32"/>
        </w:rPr>
      </w:pPr>
      <w:r w:rsidRPr="0005118F">
        <w:rPr>
          <w:rFonts w:hint="eastAsia"/>
          <w:b/>
          <w:sz w:val="32"/>
          <w:szCs w:val="32"/>
        </w:rPr>
        <w:t>课程思政理念下</w:t>
      </w:r>
      <w:r>
        <w:rPr>
          <w:rFonts w:hint="eastAsia"/>
          <w:b/>
          <w:sz w:val="32"/>
          <w:szCs w:val="32"/>
        </w:rPr>
        <w:t>高职院校</w:t>
      </w:r>
      <w:r w:rsidRPr="0005118F">
        <w:rPr>
          <w:rFonts w:hint="eastAsia"/>
          <w:b/>
          <w:sz w:val="32"/>
          <w:szCs w:val="32"/>
        </w:rPr>
        <w:t>通识教育的思考</w:t>
      </w:r>
    </w:p>
    <w:p w:rsidR="0005118F" w:rsidRPr="002000FA" w:rsidRDefault="00B67FE6" w:rsidP="001E5954">
      <w:pPr>
        <w:spacing w:line="360" w:lineRule="auto"/>
        <w:ind w:firstLineChars="200" w:firstLine="560"/>
        <w:rPr>
          <w:sz w:val="28"/>
          <w:szCs w:val="28"/>
        </w:rPr>
      </w:pPr>
      <w:r w:rsidRPr="00B67FE6">
        <w:rPr>
          <w:rFonts w:hint="eastAsia"/>
          <w:sz w:val="28"/>
          <w:szCs w:val="28"/>
        </w:rPr>
        <w:t>课程思政是将高校思想政治教育融入课程教学</w:t>
      </w:r>
      <w:bookmarkStart w:id="0" w:name="_GoBack"/>
      <w:bookmarkEnd w:id="0"/>
      <w:r w:rsidRPr="00B67FE6">
        <w:rPr>
          <w:rFonts w:hint="eastAsia"/>
          <w:sz w:val="28"/>
          <w:szCs w:val="28"/>
        </w:rPr>
        <w:t>和改革，实施全课程、全方位、全员育人的一种探索，是我国高等教育构建知识传授和价值养成相统一、知识育人和立德树人相统一、知识本位和人格本位相统一的现代课程设想，与回归育人初心、重构育人内涵的通识教育改革具有内在一致性</w:t>
      </w:r>
      <w:r>
        <w:rPr>
          <w:rFonts w:hint="eastAsia"/>
          <w:sz w:val="28"/>
          <w:szCs w:val="28"/>
        </w:rPr>
        <w:t>，</w:t>
      </w:r>
      <w:r w:rsidR="005C40F2" w:rsidRPr="002000FA">
        <w:rPr>
          <w:rFonts w:hint="eastAsia"/>
          <w:sz w:val="28"/>
          <w:szCs w:val="28"/>
        </w:rPr>
        <w:t>引发我</w:t>
      </w:r>
      <w:r w:rsidR="0005118F" w:rsidRPr="002000FA">
        <w:rPr>
          <w:rFonts w:hint="eastAsia"/>
          <w:sz w:val="28"/>
          <w:szCs w:val="28"/>
        </w:rPr>
        <w:t>关于通识教育的几点思考。</w:t>
      </w:r>
    </w:p>
    <w:p w:rsidR="0005118F" w:rsidRPr="002000FA" w:rsidRDefault="0005118F" w:rsidP="001E5954">
      <w:pPr>
        <w:spacing w:line="360" w:lineRule="auto"/>
        <w:ind w:firstLineChars="200" w:firstLine="560"/>
        <w:rPr>
          <w:sz w:val="28"/>
          <w:szCs w:val="28"/>
        </w:rPr>
      </w:pPr>
      <w:r w:rsidRPr="002000FA">
        <w:rPr>
          <w:rFonts w:hint="eastAsia"/>
          <w:sz w:val="28"/>
          <w:szCs w:val="28"/>
        </w:rPr>
        <w:t>第一，通识教育</w:t>
      </w:r>
      <w:r w:rsidR="00C22C6C">
        <w:rPr>
          <w:rFonts w:hint="eastAsia"/>
          <w:sz w:val="28"/>
          <w:szCs w:val="28"/>
        </w:rPr>
        <w:t>要</w:t>
      </w:r>
      <w:r w:rsidRPr="002000FA">
        <w:rPr>
          <w:rFonts w:hint="eastAsia"/>
          <w:sz w:val="28"/>
          <w:szCs w:val="28"/>
        </w:rPr>
        <w:t>兼具知识传授与价值引领的教育功能。教育的最高目的是道德</w:t>
      </w:r>
      <w:r w:rsidR="00C54FCA">
        <w:rPr>
          <w:rFonts w:hint="eastAsia"/>
          <w:sz w:val="28"/>
          <w:szCs w:val="28"/>
        </w:rPr>
        <w:t>，</w:t>
      </w:r>
      <w:r w:rsidRPr="002000FA">
        <w:rPr>
          <w:rFonts w:hint="eastAsia"/>
          <w:sz w:val="28"/>
          <w:szCs w:val="28"/>
        </w:rPr>
        <w:t>在课程教学过程中，价值的养成有赖于知识的获取和积累，但知识本身并不意味着品德的形成和价值的养成。教育的核心既然在于育人，课程的育人效果就要通过学习者来呈现</w:t>
      </w:r>
      <w:r w:rsidR="00040511" w:rsidRPr="002000FA">
        <w:rPr>
          <w:rFonts w:hint="eastAsia"/>
          <w:sz w:val="28"/>
          <w:szCs w:val="28"/>
        </w:rPr>
        <w:t>。</w:t>
      </w:r>
      <w:r w:rsidR="0082122F">
        <w:rPr>
          <w:rFonts w:hint="eastAsia"/>
          <w:sz w:val="28"/>
          <w:szCs w:val="28"/>
        </w:rPr>
        <w:t>通识教育</w:t>
      </w:r>
      <w:r w:rsidRPr="002000FA">
        <w:rPr>
          <w:rFonts w:hint="eastAsia"/>
          <w:sz w:val="28"/>
          <w:szCs w:val="28"/>
        </w:rPr>
        <w:t>必须回归育人初心，探索通过知识学习达成生命成长的有效路径，唯有重申知识、美德与价值的内在逻辑，转识为智、化识为德，才能挖掘出以通识教育实现德育的路径与方法，才能通过知识传授与价值引领共同促进个体的发展。</w:t>
      </w:r>
    </w:p>
    <w:p w:rsidR="0005118F" w:rsidRPr="002000FA" w:rsidRDefault="0005118F" w:rsidP="001E5954">
      <w:pPr>
        <w:spacing w:line="360" w:lineRule="auto"/>
        <w:ind w:firstLineChars="200" w:firstLine="560"/>
        <w:rPr>
          <w:sz w:val="28"/>
          <w:szCs w:val="28"/>
        </w:rPr>
      </w:pPr>
      <w:r w:rsidRPr="002000FA">
        <w:rPr>
          <w:rFonts w:hint="eastAsia"/>
          <w:sz w:val="28"/>
          <w:szCs w:val="28"/>
        </w:rPr>
        <w:t>第二，通识教育应该而且必须重视本体价值。课程思政理念明示人们，通识教育不仅局限于为社会发展培养有用之人的功能，还应促进人的全面发展和自我实现。通识教育始终具有启发价值自觉的内在意蕴</w:t>
      </w:r>
      <w:r w:rsidR="003A3F1C" w:rsidRPr="002000FA">
        <w:rPr>
          <w:rFonts w:hint="eastAsia"/>
          <w:sz w:val="28"/>
          <w:szCs w:val="28"/>
        </w:rPr>
        <w:t>，</w:t>
      </w:r>
      <w:r w:rsidRPr="002000FA">
        <w:rPr>
          <w:rFonts w:hint="eastAsia"/>
          <w:sz w:val="28"/>
          <w:szCs w:val="28"/>
        </w:rPr>
        <w:t>无论是自由教育时期追求人的纯粹理性和思维探索，还是对经典和永恒的疾呼</w:t>
      </w:r>
      <w:r w:rsidR="006E7DAD" w:rsidRPr="002000FA">
        <w:rPr>
          <w:rFonts w:hint="eastAsia"/>
          <w:sz w:val="28"/>
          <w:szCs w:val="28"/>
        </w:rPr>
        <w:t>，</w:t>
      </w:r>
      <w:r w:rsidRPr="002000FA">
        <w:rPr>
          <w:rFonts w:hint="eastAsia"/>
          <w:sz w:val="28"/>
          <w:szCs w:val="28"/>
        </w:rPr>
        <w:t>面对价值多元的当代社会，通识教育必须重新审视课程活动的主体价值，使学生潜移默化地学会在价值对立和价值冲突的世界中做出理性判断和批判思考，以促进自身发展和社会进步的并行不悖。</w:t>
      </w:r>
    </w:p>
    <w:p w:rsidR="0082122F" w:rsidRDefault="0005118F" w:rsidP="001E5954">
      <w:pPr>
        <w:spacing w:line="360" w:lineRule="auto"/>
        <w:ind w:firstLineChars="200" w:firstLine="560"/>
        <w:rPr>
          <w:sz w:val="28"/>
          <w:szCs w:val="28"/>
        </w:rPr>
      </w:pPr>
      <w:r w:rsidRPr="002000FA">
        <w:rPr>
          <w:rFonts w:hint="eastAsia"/>
          <w:sz w:val="28"/>
          <w:szCs w:val="28"/>
        </w:rPr>
        <w:lastRenderedPageBreak/>
        <w:t>第三，通识课程要真正回归教学与育人。</w:t>
      </w:r>
      <w:r w:rsidR="0082122F" w:rsidRPr="0082122F">
        <w:rPr>
          <w:rFonts w:hint="eastAsia"/>
          <w:sz w:val="28"/>
          <w:szCs w:val="28"/>
        </w:rPr>
        <w:t>文化素质教育既是通识教育的内容也是路径选择，文化素质教育中的“以文化人”就是将知识间的内在逻辑梳理出来，在教与学的过程中实现教学相长。文化素质教育在价值层面要以培养担当民族复兴大任的时代新人为着眼点，培育和践行社会主义核心价值观；在实践层面需要从制度建设、路径方法、效果评价诸多方面反复探索，促进课内课外、校内校外的联动，提供持续改革动力和良好的环境。</w:t>
      </w:r>
    </w:p>
    <w:p w:rsidR="00E030E1" w:rsidRDefault="00A73EA4" w:rsidP="001E5954">
      <w:pPr>
        <w:spacing w:line="360" w:lineRule="auto"/>
        <w:ind w:firstLineChars="200" w:firstLine="560"/>
        <w:rPr>
          <w:sz w:val="28"/>
          <w:szCs w:val="28"/>
        </w:rPr>
      </w:pPr>
      <w:r>
        <w:rPr>
          <w:rFonts w:hint="eastAsia"/>
          <w:sz w:val="28"/>
          <w:szCs w:val="28"/>
        </w:rPr>
        <w:t>总而言之，</w:t>
      </w:r>
      <w:r w:rsidR="0082122F" w:rsidRPr="0082122F">
        <w:rPr>
          <w:rFonts w:hint="eastAsia"/>
          <w:sz w:val="28"/>
          <w:szCs w:val="28"/>
        </w:rPr>
        <w:t>纵观大学教育观的演进与通识教育价值取向的转变，课程思政理念乃是立足我国本土教育实践进行通识教育改革的中国话语，也是对课程育人价值的中国化诠释。它能促使高校深刻反思通识教育的价值取向，纠正工具理性倾向，使通识教育真正成为使人成“人”的重要载体。</w:t>
      </w:r>
      <w:r w:rsidR="0005118F" w:rsidRPr="002000FA">
        <w:rPr>
          <w:rFonts w:hint="eastAsia"/>
          <w:sz w:val="28"/>
          <w:szCs w:val="28"/>
        </w:rPr>
        <w:t>课程思政视域下对通识教育的价值与目标进行反思，对课程育人的内涵进行探讨和厘定，不仅需要理论层面的论证与论争，还需要实践层面的试点与推进，从制度建设、顶层设计、路径方法、效果评价诸多方面反复探索。</w:t>
      </w:r>
    </w:p>
    <w:p w:rsidR="002000FA" w:rsidRDefault="002000FA" w:rsidP="001E5954">
      <w:pPr>
        <w:spacing w:line="360" w:lineRule="auto"/>
        <w:ind w:firstLineChars="200" w:firstLine="560"/>
        <w:rPr>
          <w:sz w:val="28"/>
          <w:szCs w:val="28"/>
        </w:rPr>
      </w:pPr>
    </w:p>
    <w:p w:rsidR="002000FA" w:rsidRDefault="002000FA" w:rsidP="00C22C6C">
      <w:pPr>
        <w:spacing w:line="360" w:lineRule="auto"/>
        <w:ind w:right="280" w:firstLineChars="200" w:firstLine="560"/>
        <w:jc w:val="right"/>
        <w:rPr>
          <w:sz w:val="28"/>
          <w:szCs w:val="28"/>
        </w:rPr>
      </w:pPr>
      <w:r>
        <w:rPr>
          <w:sz w:val="28"/>
          <w:szCs w:val="28"/>
        </w:rPr>
        <w:t>蒋小明</w:t>
      </w:r>
    </w:p>
    <w:p w:rsidR="002000FA" w:rsidRPr="002000FA" w:rsidRDefault="00C22C6C" w:rsidP="002000FA">
      <w:pPr>
        <w:spacing w:line="360" w:lineRule="auto"/>
        <w:ind w:firstLineChars="200" w:firstLine="560"/>
        <w:jc w:val="right"/>
        <w:rPr>
          <w:rFonts w:hint="eastAsia"/>
          <w:sz w:val="28"/>
          <w:szCs w:val="28"/>
        </w:rPr>
      </w:pPr>
      <w:r>
        <w:rPr>
          <w:sz w:val="28"/>
          <w:szCs w:val="28"/>
        </w:rPr>
        <w:t xml:space="preserve">  </w:t>
      </w:r>
      <w:r w:rsidR="002000FA">
        <w:rPr>
          <w:rFonts w:hint="eastAsia"/>
          <w:sz w:val="28"/>
          <w:szCs w:val="28"/>
        </w:rPr>
        <w:t>5</w:t>
      </w:r>
      <w:r w:rsidR="002000FA">
        <w:rPr>
          <w:rFonts w:hint="eastAsia"/>
          <w:sz w:val="28"/>
          <w:szCs w:val="28"/>
        </w:rPr>
        <w:t>月</w:t>
      </w:r>
      <w:r w:rsidR="002000FA">
        <w:rPr>
          <w:rFonts w:hint="eastAsia"/>
          <w:sz w:val="28"/>
          <w:szCs w:val="28"/>
        </w:rPr>
        <w:t>2</w:t>
      </w:r>
      <w:r w:rsidR="002000FA">
        <w:rPr>
          <w:sz w:val="28"/>
          <w:szCs w:val="28"/>
        </w:rPr>
        <w:t>5</w:t>
      </w:r>
      <w:r w:rsidR="002000FA">
        <w:rPr>
          <w:sz w:val="28"/>
          <w:szCs w:val="28"/>
        </w:rPr>
        <w:t>日</w:t>
      </w:r>
    </w:p>
    <w:sectPr w:rsidR="002000FA" w:rsidRPr="00200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48" w:rsidRDefault="003C4948" w:rsidP="005C40F2">
      <w:r>
        <w:separator/>
      </w:r>
    </w:p>
  </w:endnote>
  <w:endnote w:type="continuationSeparator" w:id="0">
    <w:p w:rsidR="003C4948" w:rsidRDefault="003C4948" w:rsidP="005C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48" w:rsidRDefault="003C4948" w:rsidP="005C40F2">
      <w:r>
        <w:separator/>
      </w:r>
    </w:p>
  </w:footnote>
  <w:footnote w:type="continuationSeparator" w:id="0">
    <w:p w:rsidR="003C4948" w:rsidRDefault="003C4948" w:rsidP="005C4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8F"/>
    <w:rsid w:val="000056B9"/>
    <w:rsid w:val="0001057A"/>
    <w:rsid w:val="00040511"/>
    <w:rsid w:val="000410FF"/>
    <w:rsid w:val="0005118F"/>
    <w:rsid w:val="00072EF3"/>
    <w:rsid w:val="000B7739"/>
    <w:rsid w:val="000B7E87"/>
    <w:rsid w:val="000F75E1"/>
    <w:rsid w:val="0010713B"/>
    <w:rsid w:val="00131397"/>
    <w:rsid w:val="00165508"/>
    <w:rsid w:val="00166961"/>
    <w:rsid w:val="00167687"/>
    <w:rsid w:val="001714A4"/>
    <w:rsid w:val="001A311C"/>
    <w:rsid w:val="001C5148"/>
    <w:rsid w:val="001E5954"/>
    <w:rsid w:val="001F3813"/>
    <w:rsid w:val="002000FA"/>
    <w:rsid w:val="002265EF"/>
    <w:rsid w:val="00235B0E"/>
    <w:rsid w:val="0028441E"/>
    <w:rsid w:val="002C6862"/>
    <w:rsid w:val="002E26C0"/>
    <w:rsid w:val="003267FC"/>
    <w:rsid w:val="00334073"/>
    <w:rsid w:val="0033486E"/>
    <w:rsid w:val="003A3F1C"/>
    <w:rsid w:val="003C4948"/>
    <w:rsid w:val="004230D9"/>
    <w:rsid w:val="00460A13"/>
    <w:rsid w:val="004767A7"/>
    <w:rsid w:val="004A178C"/>
    <w:rsid w:val="004D3F73"/>
    <w:rsid w:val="004F4EE8"/>
    <w:rsid w:val="00516E7D"/>
    <w:rsid w:val="00581BAA"/>
    <w:rsid w:val="00581ED1"/>
    <w:rsid w:val="005C40F2"/>
    <w:rsid w:val="005F173D"/>
    <w:rsid w:val="005F6CE2"/>
    <w:rsid w:val="00610B3C"/>
    <w:rsid w:val="006152B6"/>
    <w:rsid w:val="006B68FB"/>
    <w:rsid w:val="006C22F1"/>
    <w:rsid w:val="006E7DAD"/>
    <w:rsid w:val="007075E2"/>
    <w:rsid w:val="00727A51"/>
    <w:rsid w:val="00742C23"/>
    <w:rsid w:val="00752BC3"/>
    <w:rsid w:val="00753CD0"/>
    <w:rsid w:val="00772E8A"/>
    <w:rsid w:val="007C4DEF"/>
    <w:rsid w:val="007D438A"/>
    <w:rsid w:val="0082122F"/>
    <w:rsid w:val="0088016C"/>
    <w:rsid w:val="008B05DB"/>
    <w:rsid w:val="008D6FDA"/>
    <w:rsid w:val="00901E97"/>
    <w:rsid w:val="009542CF"/>
    <w:rsid w:val="009865E2"/>
    <w:rsid w:val="00993A56"/>
    <w:rsid w:val="009A7019"/>
    <w:rsid w:val="009C4F8D"/>
    <w:rsid w:val="00A20AB7"/>
    <w:rsid w:val="00A54A15"/>
    <w:rsid w:val="00A73EA4"/>
    <w:rsid w:val="00AB4996"/>
    <w:rsid w:val="00AB4DB0"/>
    <w:rsid w:val="00AD369A"/>
    <w:rsid w:val="00AE1605"/>
    <w:rsid w:val="00AE5701"/>
    <w:rsid w:val="00B23038"/>
    <w:rsid w:val="00B27093"/>
    <w:rsid w:val="00B67FE6"/>
    <w:rsid w:val="00BA0676"/>
    <w:rsid w:val="00BD4460"/>
    <w:rsid w:val="00BF20D6"/>
    <w:rsid w:val="00BF3141"/>
    <w:rsid w:val="00C22C6C"/>
    <w:rsid w:val="00C52B44"/>
    <w:rsid w:val="00C54FCA"/>
    <w:rsid w:val="00C67439"/>
    <w:rsid w:val="00C96222"/>
    <w:rsid w:val="00CA573C"/>
    <w:rsid w:val="00CE4992"/>
    <w:rsid w:val="00D44ACC"/>
    <w:rsid w:val="00D74C8F"/>
    <w:rsid w:val="00DA7020"/>
    <w:rsid w:val="00E030E1"/>
    <w:rsid w:val="00E25E99"/>
    <w:rsid w:val="00EA4028"/>
    <w:rsid w:val="00EC1C24"/>
    <w:rsid w:val="00FA4D21"/>
    <w:rsid w:val="00FA591E"/>
    <w:rsid w:val="00FB6961"/>
    <w:rsid w:val="00FD3E9E"/>
    <w:rsid w:val="00FE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93C5F-AB16-43EB-B90D-15D9E690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0F2"/>
    <w:rPr>
      <w:sz w:val="18"/>
      <w:szCs w:val="18"/>
    </w:rPr>
  </w:style>
  <w:style w:type="paragraph" w:styleId="a4">
    <w:name w:val="footer"/>
    <w:basedOn w:val="a"/>
    <w:link w:val="Char0"/>
    <w:uiPriority w:val="99"/>
    <w:unhideWhenUsed/>
    <w:rsid w:val="005C40F2"/>
    <w:pPr>
      <w:tabs>
        <w:tab w:val="center" w:pos="4153"/>
        <w:tab w:val="right" w:pos="8306"/>
      </w:tabs>
      <w:snapToGrid w:val="0"/>
      <w:jc w:val="left"/>
    </w:pPr>
    <w:rPr>
      <w:sz w:val="18"/>
      <w:szCs w:val="18"/>
    </w:rPr>
  </w:style>
  <w:style w:type="character" w:customStyle="1" w:styleId="Char0">
    <w:name w:val="页脚 Char"/>
    <w:basedOn w:val="a0"/>
    <w:link w:val="a4"/>
    <w:uiPriority w:val="99"/>
    <w:rsid w:val="005C40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10</cp:revision>
  <dcterms:created xsi:type="dcterms:W3CDTF">2020-06-22T06:55:00Z</dcterms:created>
  <dcterms:modified xsi:type="dcterms:W3CDTF">2020-06-29T08:16:00Z</dcterms:modified>
</cp:coreProperties>
</file>