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常州工程职业技术学院</w:t>
      </w:r>
    </w:p>
    <w:p>
      <w:pPr>
        <w:widowControl/>
        <w:shd w:val="clear" w:color="auto" w:fill="FFFFFF"/>
        <w:jc w:val="center"/>
        <w:outlineLvl w:val="0"/>
        <w:rPr>
          <w:rFonts w:hint="eastAsia" w:cs="华文中宋" w:asciiTheme="majorEastAsia" w:hAnsiTheme="majorEastAsia" w:eastAsiaTheme="majorEastAsia"/>
          <w:b/>
          <w:kern w:val="0"/>
          <w:sz w:val="32"/>
          <w:szCs w:val="32"/>
        </w:rPr>
      </w:pPr>
      <w:r>
        <w:rPr>
          <w:rFonts w:hint="eastAsia" w:cs="华文中宋" w:asciiTheme="majorEastAsia" w:hAnsiTheme="majorEastAsia" w:eastAsiaTheme="majorEastAsia"/>
          <w:b/>
          <w:kern w:val="0"/>
          <w:sz w:val="32"/>
          <w:szCs w:val="32"/>
        </w:rPr>
        <w:t>第五</w:t>
      </w:r>
      <w:r>
        <w:rPr>
          <w:rFonts w:cs="华文中宋" w:asciiTheme="majorEastAsia" w:hAnsiTheme="majorEastAsia" w:eastAsiaTheme="majorEastAsia"/>
          <w:b/>
          <w:kern w:val="0"/>
          <w:sz w:val="32"/>
          <w:szCs w:val="32"/>
        </w:rPr>
        <w:t>届教代会</w:t>
      </w:r>
      <w:r>
        <w:rPr>
          <w:rFonts w:hint="eastAsia" w:asciiTheme="majorEastAsia" w:hAnsiTheme="majorEastAsia" w:eastAsiaTheme="majorEastAsia"/>
          <w:b/>
          <w:bCs/>
          <w:sz w:val="32"/>
          <w:szCs w:val="32"/>
        </w:rPr>
        <w:t>暨工代会第</w:t>
      </w:r>
      <w:r>
        <w:rPr>
          <w:rFonts w:hint="eastAsia" w:asciiTheme="majorEastAsia" w:hAnsiTheme="majorEastAsia" w:eastAsiaTheme="majorEastAsia"/>
          <w:b/>
          <w:bCs/>
          <w:sz w:val="32"/>
          <w:szCs w:val="32"/>
          <w:lang w:eastAsia="zh-CN"/>
        </w:rPr>
        <w:t>二</w:t>
      </w:r>
      <w:r>
        <w:rPr>
          <w:rFonts w:cs="华文中宋" w:asciiTheme="majorEastAsia" w:hAnsiTheme="majorEastAsia" w:eastAsiaTheme="majorEastAsia"/>
          <w:b/>
          <w:kern w:val="0"/>
          <w:sz w:val="32"/>
          <w:szCs w:val="32"/>
        </w:rPr>
        <w:t>次</w:t>
      </w:r>
      <w:r>
        <w:rPr>
          <w:rFonts w:hint="eastAsia" w:cs="华文中宋" w:asciiTheme="majorEastAsia" w:hAnsiTheme="majorEastAsia" w:eastAsiaTheme="majorEastAsia"/>
          <w:b/>
          <w:kern w:val="0"/>
          <w:sz w:val="32"/>
          <w:szCs w:val="32"/>
        </w:rPr>
        <w:t>大会</w:t>
      </w:r>
    </w:p>
    <w:p>
      <w:pPr>
        <w:widowControl/>
        <w:shd w:val="clear" w:color="auto" w:fill="FFFFFF"/>
        <w:jc w:val="center"/>
        <w:outlineLvl w:val="0"/>
        <w:rPr>
          <w:rFonts w:cs="Arial" w:asciiTheme="majorEastAsia" w:hAnsiTheme="majorEastAsia" w:eastAsiaTheme="majorEastAsia"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bCs/>
          <w:spacing w:val="15"/>
          <w:kern w:val="36"/>
          <w:sz w:val="32"/>
          <w:szCs w:val="32"/>
        </w:rPr>
        <w:t>工会经费审查工作报告</w:t>
      </w:r>
      <w:r>
        <w:rPr>
          <w:rFonts w:cs="Arial" w:asciiTheme="majorEastAsia" w:hAnsiTheme="majorEastAsia" w:eastAsiaTheme="majorEastAsia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495" w:lineRule="exact"/>
        <w:ind w:firstLine="480" w:firstLineChars="200"/>
        <w:jc w:val="center"/>
        <w:textAlignment w:val="baseline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cs="宋体"/>
          <w:sz w:val="24"/>
          <w:szCs w:val="24"/>
        </w:rPr>
        <w:t>朱 焱</w:t>
      </w:r>
    </w:p>
    <w:p>
      <w:pPr>
        <w:widowControl/>
        <w:shd w:val="clear" w:color="auto" w:fill="FFFFFF"/>
        <w:spacing w:line="495" w:lineRule="exact"/>
        <w:jc w:val="left"/>
        <w:textAlignment w:val="baseline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各位工会代表、</w:t>
      </w:r>
      <w:r>
        <w:rPr>
          <w:rFonts w:hint="eastAsia" w:ascii="仿宋_GB2312" w:hAnsi="仿宋" w:eastAsia="仿宋_GB2312" w:cs="仿宋_GB2312"/>
          <w:color w:val="170301"/>
          <w:kern w:val="0"/>
          <w:sz w:val="32"/>
          <w:szCs w:val="32"/>
        </w:rPr>
        <w:t>同志们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：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495" w:lineRule="exact"/>
        <w:ind w:firstLine="640" w:firstLineChars="200"/>
        <w:jc w:val="left"/>
        <w:rPr>
          <w:rFonts w:ascii="仿宋_GB2312" w:hAnsi="仿宋" w:eastAsia="仿宋_GB2312" w:cs="仿宋_GB2312"/>
          <w:color w:val="170301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170301"/>
          <w:kern w:val="0"/>
          <w:sz w:val="32"/>
          <w:szCs w:val="32"/>
        </w:rPr>
        <w:t>我代表工会第五届经费审查委员会做2019年度工会经费审查工作报告，请各位代表予以审议。</w:t>
      </w:r>
      <w:r>
        <w:rPr>
          <w:rFonts w:ascii="仿宋_GB2312" w:hAnsi="仿宋" w:eastAsia="仿宋_GB2312" w:cs="仿宋_GB2312"/>
          <w:color w:val="170301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495" w:lineRule="exact"/>
        <w:ind w:firstLine="640" w:firstLineChars="200"/>
        <w:jc w:val="left"/>
        <w:rPr>
          <w:rFonts w:ascii="仿宋_GB2312" w:hAnsi="仿宋" w:eastAsia="仿宋_GB2312" w:cs="Times New Roman"/>
          <w:color w:val="170301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170301"/>
          <w:kern w:val="0"/>
          <w:sz w:val="32"/>
          <w:szCs w:val="32"/>
        </w:rPr>
        <w:t>经费审查委员会严格按照《中华人民共和国工会法》和全国总工会《关于加强工会经费审查监督工作的意见》等法规文件，依法履行经审监督职责，加强经审工作制度建设，不断完善工会经费审查监督制约机制，加大审查监督工作力度，在校工会的整体工作中发挥了积极作用，5月初对2019年度工会经费账目及报表进行全面审查，现将相关情况向大会报告。</w:t>
      </w:r>
      <w:r>
        <w:rPr>
          <w:rFonts w:ascii="仿宋_GB2312" w:hAnsi="仿宋" w:eastAsia="仿宋_GB2312" w:cs="仿宋_GB2312"/>
          <w:color w:val="170301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495" w:lineRule="exact"/>
        <w:ind w:firstLine="480" w:firstLineChars="150"/>
        <w:jc w:val="left"/>
        <w:rPr>
          <w:rFonts w:ascii="仿宋_GB2312" w:hAnsi="仿宋" w:eastAsia="仿宋_GB2312" w:cs="仿宋_GB2312"/>
          <w:color w:val="170301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170301"/>
          <w:kern w:val="0"/>
          <w:sz w:val="32"/>
          <w:szCs w:val="32"/>
        </w:rPr>
        <w:t>经审查，我们认为2019年度校工会财务工作合格，相关人员能积极做好各种账务处理，认真做好工会经费的收缴、核算和管理工作，遵循“增收节支、量入为出、统筹兼顾、保证重点”的工作原则，在保障教职工福利的前提下，基本做到了收支平衡。</w:t>
      </w:r>
      <w:r>
        <w:rPr>
          <w:rFonts w:ascii="仿宋_GB2312" w:hAnsi="仿宋" w:eastAsia="仿宋_GB2312" w:cs="仿宋_GB2312"/>
          <w:color w:val="170301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495" w:lineRule="exact"/>
        <w:ind w:firstLine="643" w:firstLineChars="200"/>
        <w:jc w:val="left"/>
        <w:rPr>
          <w:rFonts w:ascii="楷体_GB2312" w:hAnsi="楷体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" w:eastAsia="楷体_GB2312" w:cs="楷体_GB2312"/>
          <w:b/>
          <w:bCs/>
          <w:color w:val="000000"/>
          <w:kern w:val="0"/>
          <w:sz w:val="32"/>
          <w:szCs w:val="32"/>
        </w:rPr>
        <w:t>（一）财务基本状况</w:t>
      </w:r>
      <w:r>
        <w:rPr>
          <w:rFonts w:ascii="楷体_GB2312" w:hAnsi="楷体" w:eastAsia="楷体_GB2312" w:cs="楷体_GB2312"/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495" w:lineRule="exact"/>
        <w:ind w:firstLine="643" w:firstLineChars="200"/>
        <w:jc w:val="left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仿宋_GB2312"/>
          <w:b/>
          <w:bCs/>
          <w:color w:val="170301"/>
          <w:kern w:val="0"/>
          <w:sz w:val="32"/>
          <w:szCs w:val="32"/>
        </w:rPr>
        <w:t>1.</w:t>
      </w: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经费收入。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9年工会经费总收入为206.47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eastAsia="zh-CN"/>
        </w:rPr>
        <w:t>万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元。其中，拨缴经费收入203.7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eastAsia="zh-CN"/>
        </w:rPr>
        <w:t>万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万元（含会员缴纳的会费），占总收入98.66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，考虑到下半年度会员会费实际扣款提升，行政拨入经费降幅达20%；其他收入2.77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eastAsia="zh-CN"/>
        </w:rPr>
        <w:t>万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元（爱心捐款及存款利息等），占总收入的1.34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。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495" w:lineRule="exact"/>
        <w:ind w:firstLine="643" w:firstLineChars="200"/>
        <w:jc w:val="left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经费支出。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9年工会经费总支出为208.4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eastAsia="zh-CN"/>
        </w:rPr>
        <w:t>万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元。其中：教职工活动支出49.07万元，占总支出的 23.55 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170301"/>
          <w:kern w:val="0"/>
          <w:sz w:val="32"/>
          <w:szCs w:val="32"/>
        </w:rPr>
        <w:t>主要用于工会为教职工开展日常文体活动、三八妇女节活动、迎新生活动、亲子活动、新教师入职教育活动、退休教师欢送以及迎新年活动等各类支出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；维权支出155.94万元，占总支出的74.83 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170301"/>
          <w:kern w:val="0"/>
          <w:sz w:val="32"/>
          <w:szCs w:val="32"/>
        </w:rPr>
        <w:t>主要用于维护职工权益的支出</w:t>
      </w:r>
      <w:r>
        <w:rPr>
          <w:rFonts w:ascii="仿宋_GB2312" w:hAnsi="宋体" w:eastAsia="仿宋_GB2312" w:cs="仿宋_GB2312"/>
          <w:color w:val="170301"/>
          <w:kern w:val="0"/>
          <w:sz w:val="32"/>
          <w:szCs w:val="32"/>
        </w:rPr>
        <w:t>--</w:t>
      </w:r>
      <w:r>
        <w:rPr>
          <w:rFonts w:hint="eastAsia" w:ascii="仿宋_GB2312" w:hAnsi="宋体" w:eastAsia="仿宋_GB2312" w:cs="仿宋_GB2312"/>
          <w:color w:val="170301"/>
          <w:kern w:val="0"/>
          <w:sz w:val="32"/>
          <w:szCs w:val="32"/>
        </w:rPr>
        <w:t>送温暖费</w:t>
      </w:r>
      <w:r>
        <w:rPr>
          <w:rFonts w:ascii="仿宋_GB2312" w:hAnsi="宋体" w:eastAsia="仿宋_GB2312" w:cs="仿宋_GB2312"/>
          <w:color w:val="170301"/>
          <w:kern w:val="0"/>
          <w:sz w:val="32"/>
          <w:szCs w:val="32"/>
        </w:rPr>
        <w:t>(</w:t>
      </w:r>
      <w:r>
        <w:rPr>
          <w:rFonts w:hint="eastAsia" w:ascii="仿宋_GB2312" w:hAnsi="宋体" w:eastAsia="仿宋_GB2312" w:cs="仿宋_GB2312"/>
          <w:color w:val="170301"/>
          <w:kern w:val="0"/>
          <w:sz w:val="32"/>
          <w:szCs w:val="32"/>
        </w:rPr>
        <w:t>人均22</w:t>
      </w:r>
      <w:r>
        <w:rPr>
          <w:rFonts w:ascii="仿宋_GB2312" w:hAnsi="宋体" w:eastAsia="仿宋_GB2312" w:cs="仿宋_GB2312"/>
          <w:color w:val="170301"/>
          <w:kern w:val="0"/>
          <w:sz w:val="32"/>
          <w:szCs w:val="32"/>
        </w:rPr>
        <w:t>00</w:t>
      </w:r>
      <w:r>
        <w:rPr>
          <w:rFonts w:hint="eastAsia" w:ascii="仿宋_GB2312" w:hAnsi="宋体" w:eastAsia="仿宋_GB2312" w:cs="仿宋_GB2312"/>
          <w:color w:val="170301"/>
          <w:kern w:val="0"/>
          <w:sz w:val="32"/>
          <w:szCs w:val="32"/>
        </w:rPr>
        <w:t>元的职工福利，包含其他用工形式人员部分福利</w:t>
      </w:r>
      <w:r>
        <w:rPr>
          <w:rFonts w:ascii="仿宋_GB2312" w:hAnsi="宋体" w:eastAsia="仿宋_GB2312" w:cs="仿宋_GB2312"/>
          <w:color w:val="170301"/>
          <w:kern w:val="0"/>
          <w:sz w:val="32"/>
          <w:szCs w:val="32"/>
        </w:rPr>
        <w:t>)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；工会业务支出3.39万元，占总支出的1.63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仿宋_GB2312"/>
          <w:color w:val="170301"/>
          <w:kern w:val="0"/>
          <w:sz w:val="32"/>
          <w:szCs w:val="32"/>
        </w:rPr>
        <w:t>主要用于换届后工会干部培训以及为加强自身建设而开展业务工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170301"/>
          <w:kern w:val="0"/>
          <w:sz w:val="32"/>
          <w:szCs w:val="32"/>
        </w:rPr>
        <w:t>作发生的各项支出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495" w:lineRule="exact"/>
        <w:ind w:firstLine="482" w:firstLineChars="150"/>
        <w:jc w:val="left"/>
        <w:rPr>
          <w:rFonts w:ascii="仿宋_GB2312" w:hAnsi="仿宋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 xml:space="preserve"> 3.</w:t>
      </w: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结余情况。2019年度工会经费结余-1.93万元，</w:t>
      </w:r>
    </w:p>
    <w:p>
      <w:pPr>
        <w:widowControl/>
        <w:shd w:val="clear" w:color="auto" w:fill="FFFFFF"/>
        <w:spacing w:line="495" w:lineRule="exact"/>
        <w:ind w:firstLine="480" w:firstLineChars="150"/>
        <w:jc w:val="left"/>
        <w:rPr>
          <w:rFonts w:ascii="仿宋_GB2312" w:hAnsi="宋体" w:eastAsia="仿宋_GB2312" w:cs="仿宋_GB2312"/>
          <w:color w:val="170301"/>
          <w:kern w:val="0"/>
          <w:sz w:val="32"/>
          <w:szCs w:val="32"/>
        </w:rPr>
      </w:pPr>
      <w:r>
        <w:rPr>
          <w:rFonts w:ascii="仿宋_GB2312" w:hAnsi="宋体" w:eastAsia="仿宋_GB2312" w:cs="仿宋_GB2312"/>
          <w:color w:val="170301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color w:val="170301"/>
          <w:kern w:val="0"/>
          <w:sz w:val="32"/>
          <w:szCs w:val="32"/>
        </w:rPr>
        <w:t>18年校工会账面累计结余为8.21万元， 2019年末的个别活动相关费用尚未报销，20</w:t>
      </w:r>
      <w:r>
        <w:rPr>
          <w:rFonts w:ascii="仿宋_GB2312" w:hAnsi="宋体" w:eastAsia="仿宋_GB2312" w:cs="仿宋_GB2312"/>
          <w:color w:val="170301"/>
          <w:kern w:val="0"/>
          <w:sz w:val="32"/>
          <w:szCs w:val="32"/>
        </w:rPr>
        <w:t>19</w:t>
      </w:r>
      <w:r>
        <w:rPr>
          <w:rFonts w:hint="eastAsia" w:ascii="仿宋_GB2312" w:hAnsi="宋体" w:eastAsia="仿宋_GB2312" w:cs="仿宋_GB2312"/>
          <w:color w:val="170301"/>
          <w:kern w:val="0"/>
          <w:sz w:val="32"/>
          <w:szCs w:val="32"/>
        </w:rPr>
        <w:t>年末工会经费账面累计结余为6</w:t>
      </w:r>
      <w:r>
        <w:rPr>
          <w:rFonts w:ascii="仿宋_GB2312" w:hAnsi="宋体" w:eastAsia="仿宋_GB2312" w:cs="仿宋_GB2312"/>
          <w:color w:val="170301"/>
          <w:kern w:val="0"/>
          <w:sz w:val="32"/>
          <w:szCs w:val="32"/>
        </w:rPr>
        <w:t>.28</w:t>
      </w:r>
      <w:r>
        <w:rPr>
          <w:rFonts w:hint="eastAsia" w:ascii="仿宋_GB2312" w:hAnsi="宋体" w:eastAsia="仿宋_GB2312" w:cs="仿宋_GB2312"/>
          <w:color w:val="170301"/>
          <w:kern w:val="0"/>
          <w:sz w:val="32"/>
          <w:szCs w:val="32"/>
        </w:rPr>
        <w:t>万元。</w:t>
      </w:r>
    </w:p>
    <w:p>
      <w:pPr>
        <w:widowControl/>
        <w:shd w:val="clear" w:color="auto" w:fill="FFFFFF"/>
        <w:spacing w:line="495" w:lineRule="exact"/>
        <w:ind w:firstLine="643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资产情况。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截至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 xml:space="preserve"> 201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9年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 xml:space="preserve"> 12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 xml:space="preserve"> 31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日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，校工会资产合计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 xml:space="preserve">225.59万元，其中：现金1.25万元，银行存款212.80万元（其中203.7万元系提前划拨2020年度工会经费）。 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 xml:space="preserve">  </w:t>
      </w:r>
    </w:p>
    <w:p>
      <w:pPr>
        <w:widowControl/>
        <w:shd w:val="clear" w:color="auto" w:fill="FFFFFF"/>
        <w:spacing w:line="495" w:lineRule="exact"/>
        <w:ind w:firstLine="640" w:firstLineChars="200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负债合计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>9.29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万元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>(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应付未付经费科目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系因网银申请和年末关账，造成资金划拨和会计处理不在同一时期内， 12月31日前未能及时付款的费用合计数,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>2020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年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月初已全部结清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>)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495" w:lineRule="exact"/>
        <w:ind w:firstLine="640" w:firstLineChars="200"/>
        <w:jc w:val="left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净资产209.97万元（含银行存款）。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495" w:lineRule="exact"/>
        <w:ind w:firstLine="640" w:firstLineChars="200"/>
        <w:jc w:val="left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2018年需上缴市总工会的行政补助收入的40%由学校财务直接上缴，无欠款。</w:t>
      </w:r>
    </w:p>
    <w:p>
      <w:pPr>
        <w:widowControl/>
        <w:shd w:val="clear" w:color="auto" w:fill="FFFFFF"/>
        <w:spacing w:line="495" w:lineRule="exact"/>
        <w:ind w:firstLine="643" w:firstLineChars="200"/>
        <w:jc w:val="left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5.</w:t>
      </w: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爱心基金专项。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9年收到广大教职工爱心捐款24259元，列入其他收入科目单独核算。</w:t>
      </w:r>
    </w:p>
    <w:p>
      <w:pPr>
        <w:widowControl/>
        <w:shd w:val="clear" w:color="auto" w:fill="FFFFFF"/>
        <w:spacing w:line="495" w:lineRule="exact"/>
        <w:ind w:firstLine="640" w:firstLineChars="200"/>
        <w:jc w:val="left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2019年度实际使用2笔，计2万元。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495" w:lineRule="exact"/>
        <w:ind w:firstLine="640" w:firstLineChars="200"/>
        <w:jc w:val="left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95" w:lineRule="exact"/>
        <w:ind w:firstLine="643" w:firstLineChars="200"/>
        <w:jc w:val="left"/>
        <w:textAlignment w:val="baseline"/>
        <w:rPr>
          <w:rFonts w:ascii="楷体_GB2312" w:hAnsi="仿宋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仿宋_GB2312" w:eastAsia="楷体_GB2312" w:cs="楷体_GB2312"/>
          <w:b/>
          <w:bCs/>
          <w:color w:val="000000"/>
          <w:kern w:val="0"/>
          <w:sz w:val="32"/>
          <w:szCs w:val="32"/>
        </w:rPr>
        <w:t>（二）审计结果评价</w:t>
      </w:r>
      <w:r>
        <w:rPr>
          <w:rFonts w:ascii="楷体_GB2312" w:hAnsi="仿宋_GB2312" w:eastAsia="楷体_GB2312" w:cs="楷体_GB2312"/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495" w:lineRule="exact"/>
        <w:ind w:firstLine="643" w:firstLineChars="200"/>
        <w:jc w:val="left"/>
        <w:textAlignment w:val="baseline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制度执行方面。经审查， 2019年度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校工会能认真贯彻工会财务会计制度，严格执行财务规章制度，遵守财经纪律，规范收支管理。工会经费重点用于维护教职工权益和开展教职工教育与活动等，在教职工身心健康、凝聚力提升等方面发挥了较大作用。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495" w:lineRule="exact"/>
        <w:ind w:firstLine="643" w:firstLineChars="200"/>
        <w:jc w:val="left"/>
        <w:textAlignment w:val="baseline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2.</w:t>
      </w: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会计核算方面。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坚持经费独立管理原则，实行单独核算，账务托管。建议升级更新原财务软件，更好更及时提供会计信息，在客观真实地核算各项收支情况基础上，进一步提高经费使用效率。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495" w:lineRule="exact"/>
        <w:ind w:firstLine="643" w:firstLineChars="200"/>
        <w:jc w:val="left"/>
        <w:textAlignment w:val="baseline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仿宋" w:eastAsia="仿宋_GB2312" w:cs="仿宋_GB2312"/>
          <w:b/>
          <w:bCs/>
          <w:color w:val="000000"/>
          <w:kern w:val="0"/>
          <w:sz w:val="32"/>
          <w:szCs w:val="32"/>
        </w:rPr>
        <w:t>经费管理方面。经审查，2019年度工会经费账目清楚，使用基本得当，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工会领导带头执行规章制度，各经办人大多能按规章制度办事，重大采购事项统一招标，坚持民主管理原则，自觉接受会员监督。</w:t>
      </w:r>
    </w:p>
    <w:p>
      <w:pPr>
        <w:widowControl/>
        <w:shd w:val="clear" w:color="auto" w:fill="FFFFFF"/>
        <w:spacing w:line="495" w:lineRule="exact"/>
        <w:ind w:firstLine="640" w:firstLineChars="200"/>
        <w:jc w:val="left"/>
        <w:textAlignment w:val="baseline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在对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>2019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年工会账务审查中，共21笔业务需要经办人员进行整改，主要体现在原始单证的细节问题（签字与盖章、金额汇总与奖品等级标注、制表与复核）和提交原始凭证清单与粘贴等问题；但也有一笔业务需要进行会计科目调整，涉及账务结算。</w:t>
      </w:r>
    </w:p>
    <w:p>
      <w:pPr>
        <w:widowControl/>
        <w:shd w:val="clear" w:color="auto" w:fill="FFFFFF"/>
        <w:spacing w:line="495" w:lineRule="exact"/>
        <w:ind w:firstLine="640" w:firstLineChars="200"/>
        <w:jc w:val="left"/>
        <w:textAlignment w:val="baseline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至今为止，相关责任人都已将相关问题妥善处理，个别事项加以补充说明。</w:t>
      </w:r>
    </w:p>
    <w:p>
      <w:pPr>
        <w:widowControl/>
        <w:shd w:val="clear" w:color="auto" w:fill="FFFFFF"/>
        <w:spacing w:line="495" w:lineRule="exact"/>
        <w:ind w:firstLine="640" w:firstLineChars="200"/>
        <w:jc w:val="left"/>
        <w:textAlignment w:val="baseline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95" w:lineRule="exact"/>
        <w:ind w:firstLine="645"/>
        <w:jc w:val="left"/>
        <w:rPr>
          <w:rFonts w:ascii="楷体_GB2312" w:hAnsi="仿宋" w:eastAsia="楷体_GB2312" w:cs="Times New Roman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仿宋" w:eastAsia="楷体_GB2312" w:cs="楷体_GB2312"/>
          <w:b/>
          <w:bCs/>
          <w:color w:val="000000"/>
          <w:kern w:val="0"/>
          <w:sz w:val="32"/>
          <w:szCs w:val="32"/>
        </w:rPr>
        <w:t>（三）加强财经纪律，共同做好学校每项工作</w:t>
      </w:r>
    </w:p>
    <w:p>
      <w:pPr>
        <w:widowControl/>
        <w:shd w:val="clear" w:color="auto" w:fill="FFFFFF"/>
        <w:spacing w:line="495" w:lineRule="exact"/>
        <w:ind w:firstLine="645"/>
        <w:jc w:val="left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感谢学校领导对工会的大力支持，感谢各部门对工会工作的帮助和配合。</w:t>
      </w:r>
    </w:p>
    <w:p>
      <w:pPr>
        <w:widowControl/>
        <w:shd w:val="clear" w:color="auto" w:fill="FFFFFF"/>
        <w:ind w:firstLine="645"/>
        <w:jc w:val="left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1、校工会开展文体活动和二级分工会在组织日常活动时，要严格执行财经纪律和有关文体活动管理要求，工会所有活动均自愿参加，应如实上报参加人数，严格区分活动奖励与职工福利，本着客观公正、实事求是的态度进行采购、发放和及时报销，并希望各二级分工会今后统一标准。</w:t>
      </w:r>
    </w:p>
    <w:p>
      <w:pPr>
        <w:widowControl/>
        <w:shd w:val="clear" w:color="auto" w:fill="FFFFFF"/>
        <w:ind w:firstLine="645"/>
        <w:jc w:val="left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、多部门联合开展活动后，在费用报销时，请按工会经费报销的基本要求提供相关材料。目前工会经费仍采用线下报销，手续繁琐，请大家谅解。</w:t>
      </w:r>
    </w:p>
    <w:p>
      <w:pPr>
        <w:widowControl/>
        <w:shd w:val="clear" w:color="auto" w:fill="FFFFFF"/>
        <w:ind w:firstLine="645"/>
        <w:jc w:val="left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、涉及教职工福利（生日蛋糕、端午、中秋、春节）的采购，学校公开统一招标，既杜绝了漏洞，也更好服务大家，但也有个别同志不很满意，希望理解。</w:t>
      </w:r>
    </w:p>
    <w:p>
      <w:pPr>
        <w:widowControl/>
        <w:shd w:val="clear" w:color="auto" w:fill="FFFFFF"/>
        <w:spacing w:line="495" w:lineRule="exact"/>
        <w:ind w:firstLine="645"/>
        <w:jc w:val="left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总之，希望全体教职工共同努力和配合，将工会的经费的每一分钱都需要用在最合理的地方。</w:t>
      </w:r>
    </w:p>
    <w:p>
      <w:pPr>
        <w:widowControl/>
        <w:shd w:val="clear" w:color="auto" w:fill="FFFFFF"/>
        <w:spacing w:line="495" w:lineRule="exact"/>
        <w:ind w:firstLine="645"/>
        <w:jc w:val="left"/>
        <w:rPr>
          <w:rFonts w:ascii="楷体_GB2312" w:hAnsi="仿宋" w:eastAsia="楷体_GB2312" w:cs="Times New Roman"/>
          <w:b/>
          <w:bCs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495" w:lineRule="exact"/>
        <w:ind w:firstLine="640" w:firstLineChars="200"/>
        <w:jc w:val="left"/>
        <w:rPr>
          <w:rFonts w:ascii="仿宋_GB2312" w:hAnsi="仿宋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各位代表、同志们，今天，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20年也快过半，受新冠疫情影响，2020年许多活动将陆续开展，工会工作离不开大家的支持，我们希望今年的工会经费能在保障教职工福利的前提下，精打细算，多组织，组织好、服务好教职工活动！</w:t>
      </w: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hakuyoxingshu7000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D2E"/>
    <w:rsid w:val="000862FF"/>
    <w:rsid w:val="00092D86"/>
    <w:rsid w:val="000E0134"/>
    <w:rsid w:val="000E347E"/>
    <w:rsid w:val="00100F32"/>
    <w:rsid w:val="00123EDA"/>
    <w:rsid w:val="00134E7E"/>
    <w:rsid w:val="00163247"/>
    <w:rsid w:val="0017029A"/>
    <w:rsid w:val="00192414"/>
    <w:rsid w:val="001F50C6"/>
    <w:rsid w:val="00235549"/>
    <w:rsid w:val="003164F9"/>
    <w:rsid w:val="00331E10"/>
    <w:rsid w:val="003475D2"/>
    <w:rsid w:val="0037596A"/>
    <w:rsid w:val="003F0F90"/>
    <w:rsid w:val="003F65A9"/>
    <w:rsid w:val="0046382D"/>
    <w:rsid w:val="004B0D2E"/>
    <w:rsid w:val="004D2E97"/>
    <w:rsid w:val="004D5000"/>
    <w:rsid w:val="00514003"/>
    <w:rsid w:val="00534C8C"/>
    <w:rsid w:val="00560180"/>
    <w:rsid w:val="00565815"/>
    <w:rsid w:val="005D3F00"/>
    <w:rsid w:val="005F0E47"/>
    <w:rsid w:val="0060632C"/>
    <w:rsid w:val="00611466"/>
    <w:rsid w:val="006633E3"/>
    <w:rsid w:val="00664CEB"/>
    <w:rsid w:val="00681A44"/>
    <w:rsid w:val="006A6B81"/>
    <w:rsid w:val="007011A8"/>
    <w:rsid w:val="0071118E"/>
    <w:rsid w:val="007118D8"/>
    <w:rsid w:val="00753FB7"/>
    <w:rsid w:val="00754CDE"/>
    <w:rsid w:val="008875D5"/>
    <w:rsid w:val="008A253D"/>
    <w:rsid w:val="008B6042"/>
    <w:rsid w:val="008C7C2E"/>
    <w:rsid w:val="008D4244"/>
    <w:rsid w:val="009D6C86"/>
    <w:rsid w:val="009E7AE6"/>
    <w:rsid w:val="00A2752B"/>
    <w:rsid w:val="00A7167E"/>
    <w:rsid w:val="00AA4927"/>
    <w:rsid w:val="00AB395F"/>
    <w:rsid w:val="00AB7B44"/>
    <w:rsid w:val="00AD69AD"/>
    <w:rsid w:val="00B101A2"/>
    <w:rsid w:val="00B419AD"/>
    <w:rsid w:val="00B646AA"/>
    <w:rsid w:val="00B7703E"/>
    <w:rsid w:val="00BA4226"/>
    <w:rsid w:val="00C0622F"/>
    <w:rsid w:val="00C239E2"/>
    <w:rsid w:val="00C4404E"/>
    <w:rsid w:val="00C44091"/>
    <w:rsid w:val="00C80006"/>
    <w:rsid w:val="00C81828"/>
    <w:rsid w:val="00C94DF4"/>
    <w:rsid w:val="00CC654A"/>
    <w:rsid w:val="00CD69F8"/>
    <w:rsid w:val="00CE07FA"/>
    <w:rsid w:val="00CF717D"/>
    <w:rsid w:val="00D73B17"/>
    <w:rsid w:val="00D82BE7"/>
    <w:rsid w:val="00D8570A"/>
    <w:rsid w:val="00E1270F"/>
    <w:rsid w:val="00E37E61"/>
    <w:rsid w:val="00EC69DD"/>
    <w:rsid w:val="00F35A57"/>
    <w:rsid w:val="00FE421E"/>
    <w:rsid w:val="00FE5E46"/>
    <w:rsid w:val="0C695482"/>
    <w:rsid w:val="549266F5"/>
    <w:rsid w:val="668A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qFormat/>
    <w:uiPriority w:val="99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6">
    <w:name w:val="标题 1 字符"/>
    <w:basedOn w:val="5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7">
    <w:name w:val="a"/>
    <w:basedOn w:val="1"/>
    <w:qFormat/>
    <w:uiPriority w:val="99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315</Words>
  <Characters>1798</Characters>
  <Lines>14</Lines>
  <Paragraphs>4</Paragraphs>
  <TotalTime>1</TotalTime>
  <ScaleCrop>false</ScaleCrop>
  <LinksUpToDate>false</LinksUpToDate>
  <CharactersWithSpaces>2109</CharactersWithSpaces>
  <Application>WPS Office_11.1.0.9748_F1E327BC-269C-435d-A152-05C5408002CA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2020-06-04T08:41:00Z</dcterms:created>
  <dc:creator>Administrator</dc:creator>
  <cp:lastModifiedBy>Administrator</cp:lastModifiedBy>
  <dcterms:modified xsi:type="dcterms:W3CDTF">2020-06-06T07:50:35Z</dcterms:modified>
  <dc:title>工会经费审查委员会工作报告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2052-11.1.0.9748</vt:lpwstr>
  </property>
</Properties>
</file>