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BA90" w14:textId="29DF4D98" w:rsidR="002D6CFE" w:rsidRDefault="00C73369" w:rsidP="00C73369">
      <w:pPr>
        <w:jc w:val="center"/>
        <w:rPr>
          <w:sz w:val="28"/>
          <w:szCs w:val="28"/>
        </w:rPr>
      </w:pPr>
      <w:r w:rsidRPr="00C73369">
        <w:rPr>
          <w:rFonts w:hint="eastAsia"/>
          <w:sz w:val="28"/>
          <w:szCs w:val="28"/>
        </w:rPr>
        <w:t>关于开展学校</w:t>
      </w:r>
      <w:r w:rsidR="00574EEC">
        <w:rPr>
          <w:rFonts w:hint="eastAsia"/>
          <w:sz w:val="28"/>
          <w:szCs w:val="28"/>
        </w:rPr>
        <w:t>第三届</w:t>
      </w:r>
      <w:r w:rsidR="00AE1BFF">
        <w:rPr>
          <w:rFonts w:hint="eastAsia"/>
          <w:sz w:val="28"/>
          <w:szCs w:val="28"/>
        </w:rPr>
        <w:t>大学生</w:t>
      </w:r>
      <w:r w:rsidRPr="00C73369">
        <w:rPr>
          <w:rFonts w:hint="eastAsia"/>
          <w:sz w:val="28"/>
          <w:szCs w:val="28"/>
        </w:rPr>
        <w:t>创新创业联合会</w:t>
      </w:r>
    </w:p>
    <w:p w14:paraId="0F69A6C4" w14:textId="75A487B2" w:rsidR="00034070" w:rsidRDefault="00E245DA" w:rsidP="00C7336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主要学生干部</w:t>
      </w:r>
      <w:r w:rsidR="00C73369" w:rsidRPr="00C73369">
        <w:rPr>
          <w:rFonts w:hint="eastAsia"/>
          <w:sz w:val="28"/>
          <w:szCs w:val="28"/>
        </w:rPr>
        <w:t>竞聘的通知</w:t>
      </w:r>
    </w:p>
    <w:p w14:paraId="3B025855" w14:textId="05D528AA" w:rsidR="00C73369" w:rsidRDefault="00C73369" w:rsidP="00C7336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全校同学：</w:t>
      </w:r>
    </w:p>
    <w:p w14:paraId="5D85AFEA" w14:textId="4F8FEFC8" w:rsidR="00C73369" w:rsidRDefault="00C73369" w:rsidP="00C7336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常州工程职业技术学院</w:t>
      </w:r>
      <w:r w:rsidR="00AE1BFF">
        <w:rPr>
          <w:rFonts w:hint="eastAsia"/>
          <w:sz w:val="28"/>
          <w:szCs w:val="28"/>
        </w:rPr>
        <w:t>大学生</w:t>
      </w:r>
      <w:r>
        <w:rPr>
          <w:rFonts w:hint="eastAsia"/>
          <w:sz w:val="28"/>
          <w:szCs w:val="28"/>
        </w:rPr>
        <w:t>创新创业联合会</w:t>
      </w:r>
      <w:r w:rsidRPr="00C73369">
        <w:rPr>
          <w:rFonts w:hint="eastAsia"/>
          <w:sz w:val="28"/>
          <w:szCs w:val="28"/>
        </w:rPr>
        <w:t>，简称“</w:t>
      </w:r>
      <w:r>
        <w:rPr>
          <w:rFonts w:hint="eastAsia"/>
          <w:sz w:val="28"/>
          <w:szCs w:val="28"/>
        </w:rPr>
        <w:t>创联</w:t>
      </w:r>
      <w:r w:rsidRPr="00C73369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。创联</w:t>
      </w:r>
      <w:r w:rsidRPr="00C73369">
        <w:rPr>
          <w:rFonts w:hint="eastAsia"/>
          <w:sz w:val="28"/>
          <w:szCs w:val="28"/>
        </w:rPr>
        <w:t>由校团委主管、</w:t>
      </w:r>
      <w:r w:rsidR="002D6CFE">
        <w:rPr>
          <w:rFonts w:hint="eastAsia"/>
          <w:sz w:val="28"/>
          <w:szCs w:val="28"/>
        </w:rPr>
        <w:t>创新创业</w:t>
      </w:r>
      <w:r w:rsidRPr="00C73369">
        <w:rPr>
          <w:rFonts w:hint="eastAsia"/>
          <w:sz w:val="28"/>
          <w:szCs w:val="28"/>
        </w:rPr>
        <w:t>学院指导，其主要职责是</w:t>
      </w:r>
      <w:r w:rsidR="00F34727">
        <w:rPr>
          <w:rFonts w:hint="eastAsia"/>
          <w:sz w:val="28"/>
          <w:szCs w:val="28"/>
        </w:rPr>
        <w:t>协助创新创业学院开展</w:t>
      </w:r>
      <w:r w:rsidRPr="00C73369">
        <w:rPr>
          <w:rFonts w:hint="eastAsia"/>
          <w:sz w:val="28"/>
          <w:szCs w:val="28"/>
        </w:rPr>
        <w:t>创新创业知识普及、创新创业活动组织、创新创业基地管理、创新创业社团管理等，服务学生创新创业成就精彩人生，推动</w:t>
      </w:r>
      <w:r w:rsidR="00F34727">
        <w:rPr>
          <w:rFonts w:hint="eastAsia"/>
          <w:sz w:val="28"/>
          <w:szCs w:val="28"/>
        </w:rPr>
        <w:t>学校</w:t>
      </w:r>
      <w:r w:rsidRPr="00C73369">
        <w:rPr>
          <w:rFonts w:hint="eastAsia"/>
          <w:sz w:val="28"/>
          <w:szCs w:val="28"/>
        </w:rPr>
        <w:t>创新创业教育工作不断深化。根据</w:t>
      </w:r>
      <w:r>
        <w:rPr>
          <w:rFonts w:hint="eastAsia"/>
          <w:sz w:val="28"/>
          <w:szCs w:val="28"/>
        </w:rPr>
        <w:t>20</w:t>
      </w:r>
      <w:r w:rsidR="002D6CFE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年度</w:t>
      </w:r>
      <w:r w:rsidRPr="00C73369">
        <w:rPr>
          <w:rFonts w:hint="eastAsia"/>
          <w:sz w:val="28"/>
          <w:szCs w:val="28"/>
        </w:rPr>
        <w:t>工作安排，现</w:t>
      </w:r>
      <w:r w:rsidR="00E245DA">
        <w:rPr>
          <w:rFonts w:hint="eastAsia"/>
          <w:sz w:val="28"/>
          <w:szCs w:val="28"/>
        </w:rPr>
        <w:t>面向全校学生开展</w:t>
      </w:r>
      <w:r w:rsidR="00F34727">
        <w:rPr>
          <w:rFonts w:hint="eastAsia"/>
          <w:sz w:val="28"/>
          <w:szCs w:val="28"/>
        </w:rPr>
        <w:t>常州工程职业技术学院第三届大学生创新创业联合会</w:t>
      </w:r>
      <w:r w:rsidR="00E245DA">
        <w:rPr>
          <w:rFonts w:hint="eastAsia"/>
          <w:sz w:val="28"/>
          <w:szCs w:val="28"/>
        </w:rPr>
        <w:t>主要学生干部竞聘活动，</w:t>
      </w:r>
      <w:r w:rsidRPr="00C73369">
        <w:rPr>
          <w:rFonts w:hint="eastAsia"/>
          <w:sz w:val="28"/>
          <w:szCs w:val="28"/>
        </w:rPr>
        <w:t>相关事宜通知如下：</w:t>
      </w:r>
    </w:p>
    <w:p w14:paraId="128F961D" w14:textId="6593842E" w:rsidR="00C73369" w:rsidRPr="00C73369" w:rsidRDefault="00C73369" w:rsidP="00C73369">
      <w:pPr>
        <w:ind w:firstLine="560"/>
        <w:jc w:val="left"/>
        <w:rPr>
          <w:sz w:val="28"/>
          <w:szCs w:val="28"/>
        </w:rPr>
      </w:pPr>
      <w:r w:rsidRPr="00C73369">
        <w:rPr>
          <w:rFonts w:hint="eastAsia"/>
          <w:sz w:val="28"/>
          <w:szCs w:val="28"/>
        </w:rPr>
        <w:t>一、</w:t>
      </w:r>
      <w:r w:rsidR="00E245DA">
        <w:rPr>
          <w:rFonts w:hint="eastAsia"/>
          <w:sz w:val="28"/>
          <w:szCs w:val="28"/>
        </w:rPr>
        <w:t>竞聘</w:t>
      </w:r>
      <w:r w:rsidRPr="00C73369">
        <w:rPr>
          <w:rFonts w:hint="eastAsia"/>
          <w:sz w:val="28"/>
          <w:szCs w:val="28"/>
        </w:rPr>
        <w:t>对象</w:t>
      </w:r>
    </w:p>
    <w:p w14:paraId="788C8F39" w14:textId="440FA377" w:rsidR="00C73369" w:rsidRPr="00C73369" w:rsidRDefault="00F34727" w:rsidP="00C7336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全校学生</w:t>
      </w:r>
    </w:p>
    <w:p w14:paraId="3E324AA3" w14:textId="6C9F3434" w:rsidR="00C73369" w:rsidRPr="00C73369" w:rsidRDefault="00C73369" w:rsidP="00C73369">
      <w:pPr>
        <w:ind w:firstLine="560"/>
        <w:jc w:val="left"/>
        <w:rPr>
          <w:sz w:val="28"/>
          <w:szCs w:val="28"/>
        </w:rPr>
      </w:pPr>
      <w:r w:rsidRPr="00C73369">
        <w:rPr>
          <w:rFonts w:hint="eastAsia"/>
          <w:sz w:val="28"/>
          <w:szCs w:val="28"/>
        </w:rPr>
        <w:t>二、</w:t>
      </w:r>
      <w:r w:rsidR="00E245DA">
        <w:rPr>
          <w:rFonts w:hint="eastAsia"/>
          <w:sz w:val="28"/>
          <w:szCs w:val="28"/>
        </w:rPr>
        <w:t>竞聘</w:t>
      </w:r>
      <w:r w:rsidRPr="00C73369">
        <w:rPr>
          <w:rFonts w:hint="eastAsia"/>
          <w:sz w:val="28"/>
          <w:szCs w:val="28"/>
        </w:rPr>
        <w:t>条件</w:t>
      </w:r>
    </w:p>
    <w:p w14:paraId="5D2A78AA" w14:textId="77777777" w:rsidR="00C73369" w:rsidRDefault="00C73369" w:rsidP="00C73369">
      <w:pPr>
        <w:ind w:firstLine="560"/>
        <w:jc w:val="left"/>
        <w:rPr>
          <w:sz w:val="28"/>
          <w:szCs w:val="28"/>
        </w:rPr>
      </w:pPr>
      <w:r w:rsidRPr="00C73369">
        <w:rPr>
          <w:sz w:val="28"/>
          <w:szCs w:val="28"/>
        </w:rPr>
        <w:t>1.有较高的思想政治觉悟，具有一定的政治理论水平和学生干部素养；严于律己，道德高尚；</w:t>
      </w:r>
    </w:p>
    <w:p w14:paraId="3DF30465" w14:textId="77777777" w:rsidR="00C73369" w:rsidRDefault="00C73369" w:rsidP="00C73369">
      <w:pPr>
        <w:ind w:firstLine="560"/>
        <w:jc w:val="left"/>
        <w:rPr>
          <w:sz w:val="28"/>
          <w:szCs w:val="28"/>
        </w:rPr>
      </w:pPr>
      <w:r w:rsidRPr="00C73369">
        <w:rPr>
          <w:sz w:val="28"/>
          <w:szCs w:val="28"/>
        </w:rPr>
        <w:t>2.遵守学校各项规章制度，无违纪行为；团结同学，乐于助人，有较好的群众基础；</w:t>
      </w:r>
    </w:p>
    <w:p w14:paraId="65992BCB" w14:textId="77777777" w:rsidR="00C73369" w:rsidRDefault="00C73369" w:rsidP="00C7336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C73369">
        <w:rPr>
          <w:sz w:val="28"/>
          <w:szCs w:val="28"/>
        </w:rPr>
        <w:t>.有一定的学生干部经历</w:t>
      </w:r>
      <w:r>
        <w:rPr>
          <w:rFonts w:hint="eastAsia"/>
          <w:sz w:val="28"/>
          <w:szCs w:val="28"/>
        </w:rPr>
        <w:t>；</w:t>
      </w:r>
      <w:r w:rsidRPr="00C73369">
        <w:rPr>
          <w:rFonts w:hint="eastAsia"/>
          <w:sz w:val="28"/>
          <w:szCs w:val="28"/>
        </w:rPr>
        <w:t>具有较强的组织、协调和领导能力，能够独立开展工作。</w:t>
      </w:r>
    </w:p>
    <w:p w14:paraId="44A8C058" w14:textId="1444569F" w:rsidR="00C73369" w:rsidRDefault="00C73369" w:rsidP="00C73369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C73369">
        <w:rPr>
          <w:sz w:val="28"/>
          <w:szCs w:val="28"/>
        </w:rPr>
        <w:t>.能较好地处理个人利益与集体利益、学习与工作的关系；综合</w:t>
      </w:r>
      <w:r w:rsidR="00475AA2">
        <w:rPr>
          <w:rFonts w:hint="eastAsia"/>
          <w:sz w:val="28"/>
          <w:szCs w:val="28"/>
        </w:rPr>
        <w:t>素质测评</w:t>
      </w:r>
      <w:r w:rsidRPr="00C73369">
        <w:rPr>
          <w:sz w:val="28"/>
          <w:szCs w:val="28"/>
        </w:rPr>
        <w:t>位于班级前50%，能力突出者可适当放宽条件。</w:t>
      </w:r>
    </w:p>
    <w:p w14:paraId="10C8FF40" w14:textId="0460F042" w:rsidR="00092D47" w:rsidRPr="00092D47" w:rsidRDefault="00092D47" w:rsidP="00092D47">
      <w:pPr>
        <w:ind w:firstLine="560"/>
        <w:jc w:val="left"/>
        <w:rPr>
          <w:sz w:val="28"/>
          <w:szCs w:val="28"/>
        </w:rPr>
      </w:pPr>
      <w:r w:rsidRPr="00092D47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竞聘</w:t>
      </w:r>
      <w:r w:rsidRPr="00092D47">
        <w:rPr>
          <w:rFonts w:hint="eastAsia"/>
          <w:sz w:val="28"/>
          <w:szCs w:val="28"/>
        </w:rPr>
        <w:t>岗位</w:t>
      </w:r>
    </w:p>
    <w:p w14:paraId="66F62DD1" w14:textId="626B0DD5" w:rsidR="00092D47" w:rsidRPr="00092D47" w:rsidRDefault="009D01C6" w:rsidP="00092D4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 w:rsidR="00092D47" w:rsidRPr="00092D47">
        <w:rPr>
          <w:rFonts w:hint="eastAsia"/>
          <w:sz w:val="28"/>
          <w:szCs w:val="28"/>
        </w:rPr>
        <w:t>主席：</w:t>
      </w:r>
      <w:r w:rsidR="00092D47" w:rsidRPr="00092D47">
        <w:rPr>
          <w:sz w:val="28"/>
          <w:szCs w:val="28"/>
        </w:rPr>
        <w:t>1名</w:t>
      </w:r>
    </w:p>
    <w:p w14:paraId="34E024EF" w14:textId="6DD26195" w:rsidR="00092D47" w:rsidRDefault="009D01C6" w:rsidP="00092D4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092D47" w:rsidRPr="00092D47">
        <w:rPr>
          <w:rFonts w:hint="eastAsia"/>
          <w:sz w:val="28"/>
          <w:szCs w:val="28"/>
        </w:rPr>
        <w:t>办公室</w:t>
      </w:r>
      <w:r>
        <w:rPr>
          <w:rFonts w:hint="eastAsia"/>
          <w:sz w:val="28"/>
          <w:szCs w:val="28"/>
        </w:rPr>
        <w:t>、培训部、活动部、实践部、竞赛部、宣传部等部门部长各</w:t>
      </w:r>
      <w:r w:rsidR="00092D47" w:rsidRPr="00092D47">
        <w:rPr>
          <w:sz w:val="28"/>
          <w:szCs w:val="28"/>
        </w:rPr>
        <w:t>1名</w:t>
      </w:r>
    </w:p>
    <w:p w14:paraId="260C96C4" w14:textId="0CDB1DE0" w:rsidR="009D01C6" w:rsidRP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rFonts w:hint="eastAsia"/>
          <w:sz w:val="28"/>
          <w:szCs w:val="28"/>
        </w:rPr>
        <w:t>四、竞聘流程及安排</w:t>
      </w:r>
    </w:p>
    <w:p w14:paraId="527DD28A" w14:textId="3423583B" w:rsidR="009D01C6" w:rsidRP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rFonts w:hint="eastAsia"/>
          <w:sz w:val="28"/>
          <w:szCs w:val="28"/>
        </w:rPr>
        <w:t>本次换届竞聘工作分报名及筛选、</w:t>
      </w:r>
      <w:r>
        <w:rPr>
          <w:rFonts w:hint="eastAsia"/>
          <w:sz w:val="28"/>
          <w:szCs w:val="28"/>
        </w:rPr>
        <w:t>创联</w:t>
      </w:r>
      <w:r w:rsidRPr="009D01C6">
        <w:rPr>
          <w:rFonts w:hint="eastAsia"/>
          <w:sz w:val="28"/>
          <w:szCs w:val="28"/>
        </w:rPr>
        <w:t>预选、面试答辩、结果公示四个阶段。</w:t>
      </w:r>
    </w:p>
    <w:p w14:paraId="76177184" w14:textId="2476B198" w:rsid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sz w:val="28"/>
          <w:szCs w:val="28"/>
        </w:rPr>
        <w:t>1.</w:t>
      </w:r>
      <w:r w:rsidR="00F64A75">
        <w:rPr>
          <w:rFonts w:hint="eastAsia"/>
          <w:sz w:val="28"/>
          <w:szCs w:val="28"/>
        </w:rPr>
        <w:t>自愿报名</w:t>
      </w:r>
      <w:r w:rsidRPr="009D01C6">
        <w:rPr>
          <w:sz w:val="28"/>
          <w:szCs w:val="28"/>
        </w:rPr>
        <w:t>：</w:t>
      </w:r>
    </w:p>
    <w:p w14:paraId="3D51C118" w14:textId="6B60A857" w:rsidR="009D01C6" w:rsidRP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rFonts w:hint="eastAsia"/>
          <w:sz w:val="28"/>
          <w:szCs w:val="28"/>
        </w:rPr>
        <w:t>符合竞聘条件的学生自愿报名，填写《</w:t>
      </w:r>
      <w:r w:rsidR="00F34727">
        <w:rPr>
          <w:rFonts w:hint="eastAsia"/>
          <w:sz w:val="28"/>
          <w:szCs w:val="28"/>
        </w:rPr>
        <w:t>常州工程职业技术学院大学生</w:t>
      </w:r>
      <w:r>
        <w:rPr>
          <w:rFonts w:hint="eastAsia"/>
          <w:sz w:val="28"/>
          <w:szCs w:val="28"/>
        </w:rPr>
        <w:t>创新创业联合会学生干部</w:t>
      </w:r>
      <w:r w:rsidRPr="009D01C6">
        <w:rPr>
          <w:rFonts w:hint="eastAsia"/>
          <w:sz w:val="28"/>
          <w:szCs w:val="28"/>
        </w:rPr>
        <w:t>竞聘报名表》；各</w:t>
      </w:r>
      <w:r>
        <w:rPr>
          <w:rFonts w:hint="eastAsia"/>
          <w:sz w:val="28"/>
          <w:szCs w:val="28"/>
        </w:rPr>
        <w:t>二级</w:t>
      </w:r>
      <w:r w:rsidRPr="009D01C6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团委、学生工作办公室</w:t>
      </w:r>
      <w:r w:rsidRPr="009D01C6">
        <w:rPr>
          <w:rFonts w:hint="eastAsia"/>
          <w:sz w:val="28"/>
          <w:szCs w:val="28"/>
        </w:rPr>
        <w:t>可根据对学生</w:t>
      </w:r>
      <w:r>
        <w:rPr>
          <w:rFonts w:hint="eastAsia"/>
          <w:sz w:val="28"/>
          <w:szCs w:val="28"/>
        </w:rPr>
        <w:t>干部</w:t>
      </w:r>
      <w:r w:rsidRPr="009D01C6">
        <w:rPr>
          <w:rFonts w:hint="eastAsia"/>
          <w:sz w:val="28"/>
          <w:szCs w:val="28"/>
        </w:rPr>
        <w:t>的了解，择优推荐有能力、有热情的学生报名</w:t>
      </w:r>
      <w:r>
        <w:rPr>
          <w:rFonts w:hint="eastAsia"/>
          <w:sz w:val="28"/>
          <w:szCs w:val="28"/>
        </w:rPr>
        <w:t>参加竞聘。</w:t>
      </w:r>
    </w:p>
    <w:p w14:paraId="191E1016" w14:textId="77777777" w:rsid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创联</w:t>
      </w:r>
      <w:r w:rsidRPr="009D01C6">
        <w:rPr>
          <w:sz w:val="28"/>
          <w:szCs w:val="28"/>
        </w:rPr>
        <w:t>预选：</w:t>
      </w:r>
    </w:p>
    <w:p w14:paraId="770759B9" w14:textId="13D83CF5" w:rsidR="009D01C6" w:rsidRPr="009D01C6" w:rsidRDefault="009D01C6" w:rsidP="009D01C6">
      <w:pPr>
        <w:ind w:firstLine="560"/>
        <w:jc w:val="left"/>
        <w:rPr>
          <w:sz w:val="28"/>
          <w:szCs w:val="28"/>
        </w:rPr>
      </w:pPr>
      <w:proofErr w:type="gramStart"/>
      <w:r w:rsidRPr="009D01C6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创联</w:t>
      </w:r>
      <w:proofErr w:type="gramEnd"/>
      <w:r w:rsidRPr="009D01C6">
        <w:rPr>
          <w:rFonts w:hint="eastAsia"/>
          <w:sz w:val="28"/>
          <w:szCs w:val="28"/>
        </w:rPr>
        <w:t>对报名申请材料进行审核，根据个人情况综合评定及面试初选，确定进入面试答辩环节人选名单，并通过网站、</w:t>
      </w:r>
      <w:r w:rsidR="00F34727">
        <w:rPr>
          <w:rFonts w:hint="eastAsia"/>
          <w:sz w:val="28"/>
          <w:szCs w:val="28"/>
        </w:rPr>
        <w:t>公众号等</w:t>
      </w:r>
      <w:r w:rsidRPr="009D01C6">
        <w:rPr>
          <w:rFonts w:hint="eastAsia"/>
          <w:sz w:val="28"/>
          <w:szCs w:val="28"/>
        </w:rPr>
        <w:t>予以公布，合格者将进入后续选拔环节。</w:t>
      </w:r>
    </w:p>
    <w:p w14:paraId="4D5DD600" w14:textId="77777777" w:rsid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sz w:val="28"/>
          <w:szCs w:val="28"/>
        </w:rPr>
        <w:t>3.面试答辩：</w:t>
      </w:r>
    </w:p>
    <w:p w14:paraId="16086DAC" w14:textId="23E7A28E" w:rsidR="009D01C6" w:rsidRP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rFonts w:hint="eastAsia"/>
          <w:sz w:val="28"/>
          <w:szCs w:val="28"/>
        </w:rPr>
        <w:t>在公示征求意见的基础上，组织评委对候选人进行面试答辩。面试形式及具体要求等信息另行通知。</w:t>
      </w:r>
    </w:p>
    <w:p w14:paraId="6A86CAAB" w14:textId="77777777" w:rsid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sz w:val="28"/>
          <w:szCs w:val="28"/>
        </w:rPr>
        <w:t>4.结果公示：</w:t>
      </w:r>
    </w:p>
    <w:p w14:paraId="29820273" w14:textId="77777777" w:rsid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rFonts w:hint="eastAsia"/>
          <w:sz w:val="28"/>
          <w:szCs w:val="28"/>
        </w:rPr>
        <w:t>根据面试结果，在全校范围内公示入围名单；</w:t>
      </w:r>
      <w:r>
        <w:rPr>
          <w:rFonts w:hint="eastAsia"/>
          <w:sz w:val="28"/>
          <w:szCs w:val="28"/>
        </w:rPr>
        <w:t>公示无异议后</w:t>
      </w:r>
      <w:proofErr w:type="gramStart"/>
      <w:r>
        <w:rPr>
          <w:rFonts w:hint="eastAsia"/>
          <w:sz w:val="28"/>
          <w:szCs w:val="28"/>
        </w:rPr>
        <w:t>由创新</w:t>
      </w:r>
      <w:proofErr w:type="gramEnd"/>
      <w:r>
        <w:rPr>
          <w:rFonts w:hint="eastAsia"/>
          <w:sz w:val="28"/>
          <w:szCs w:val="28"/>
        </w:rPr>
        <w:t>创业学院予以聘任。</w:t>
      </w:r>
    </w:p>
    <w:p w14:paraId="18FCBB90" w14:textId="7BA4CA11" w:rsidR="009D01C6" w:rsidRP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rFonts w:hint="eastAsia"/>
          <w:sz w:val="28"/>
          <w:szCs w:val="28"/>
        </w:rPr>
        <w:t>若有工作日程调整，以具体时间通知为准。</w:t>
      </w:r>
    </w:p>
    <w:p w14:paraId="49CE70B7" w14:textId="7BE8FBA3" w:rsidR="009D01C6" w:rsidRPr="009D01C6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rFonts w:hint="eastAsia"/>
          <w:sz w:val="28"/>
          <w:szCs w:val="28"/>
        </w:rPr>
        <w:lastRenderedPageBreak/>
        <w:t>五、其他</w:t>
      </w:r>
    </w:p>
    <w:p w14:paraId="1A4FBB15" w14:textId="594A44DB" w:rsidR="00275151" w:rsidRDefault="009D01C6" w:rsidP="009D01C6">
      <w:pPr>
        <w:ind w:firstLine="560"/>
        <w:jc w:val="left"/>
        <w:rPr>
          <w:sz w:val="28"/>
          <w:szCs w:val="28"/>
        </w:rPr>
      </w:pPr>
      <w:r w:rsidRPr="009D01C6">
        <w:rPr>
          <w:sz w:val="28"/>
          <w:szCs w:val="28"/>
        </w:rPr>
        <w:t>1.</w:t>
      </w:r>
      <w:r w:rsidR="00275151">
        <w:rPr>
          <w:rFonts w:hint="eastAsia"/>
          <w:sz w:val="28"/>
          <w:szCs w:val="28"/>
        </w:rPr>
        <w:t>请各二级学院做好宣传发动，积极鼓励有创新创业意愿，愿意为师生服务的学生干部报名参加竞聘。</w:t>
      </w:r>
    </w:p>
    <w:p w14:paraId="523F3D6D" w14:textId="629D4E28" w:rsidR="00275151" w:rsidRDefault="00275151" w:rsidP="00275151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9D01C6" w:rsidRPr="009D01C6">
        <w:rPr>
          <w:sz w:val="28"/>
          <w:szCs w:val="28"/>
        </w:rPr>
        <w:t>纸质报名</w:t>
      </w:r>
      <w:r>
        <w:rPr>
          <w:rFonts w:hint="eastAsia"/>
          <w:sz w:val="28"/>
          <w:szCs w:val="28"/>
        </w:rPr>
        <w:t>表</w:t>
      </w:r>
      <w:r w:rsidR="009D01C6" w:rsidRPr="009D01C6">
        <w:rPr>
          <w:sz w:val="28"/>
          <w:szCs w:val="28"/>
        </w:rPr>
        <w:t>请于</w:t>
      </w:r>
      <w:r w:rsidR="00F34727">
        <w:rPr>
          <w:sz w:val="28"/>
          <w:szCs w:val="28"/>
        </w:rPr>
        <w:t>12</w:t>
      </w:r>
      <w:r w:rsidR="009D01C6" w:rsidRPr="009D01C6">
        <w:rPr>
          <w:sz w:val="28"/>
          <w:szCs w:val="28"/>
        </w:rPr>
        <w:t>月</w:t>
      </w:r>
      <w:r w:rsidR="004242F3">
        <w:rPr>
          <w:sz w:val="28"/>
          <w:szCs w:val="28"/>
        </w:rPr>
        <w:t>9</w:t>
      </w:r>
      <w:r w:rsidR="009D01C6" w:rsidRPr="009D01C6">
        <w:rPr>
          <w:sz w:val="28"/>
          <w:szCs w:val="28"/>
        </w:rPr>
        <w:t>日晚八点之前交到</w:t>
      </w:r>
      <w:r w:rsidR="002D6CFE">
        <w:rPr>
          <w:rFonts w:hint="eastAsia"/>
          <w:sz w:val="28"/>
          <w:szCs w:val="28"/>
        </w:rPr>
        <w:t>学院双创实践基地</w:t>
      </w:r>
      <w:r w:rsidR="00F34727">
        <w:rPr>
          <w:rFonts w:hint="eastAsia"/>
          <w:sz w:val="28"/>
          <w:szCs w:val="28"/>
        </w:rPr>
        <w:t>服务中心</w:t>
      </w:r>
      <w:r w:rsidR="009D01C6" w:rsidRPr="009D01C6">
        <w:rPr>
          <w:sz w:val="28"/>
          <w:szCs w:val="28"/>
        </w:rPr>
        <w:t>。</w:t>
      </w:r>
    </w:p>
    <w:p w14:paraId="6F83B25A" w14:textId="77777777" w:rsidR="00C9214D" w:rsidRDefault="00275151" w:rsidP="00C9214D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D01C6" w:rsidRPr="009D01C6">
        <w:rPr>
          <w:sz w:val="28"/>
          <w:szCs w:val="28"/>
        </w:rPr>
        <w:t>.面试时间另行通知，请保持通讯畅通。</w:t>
      </w:r>
    </w:p>
    <w:p w14:paraId="10D0F909" w14:textId="77777777" w:rsidR="00C9214D" w:rsidRDefault="009D01C6" w:rsidP="00C9214D">
      <w:pPr>
        <w:ind w:firstLine="560"/>
        <w:jc w:val="left"/>
        <w:rPr>
          <w:sz w:val="28"/>
          <w:szCs w:val="28"/>
        </w:rPr>
      </w:pPr>
      <w:r w:rsidRPr="009D01C6">
        <w:rPr>
          <w:sz w:val="28"/>
          <w:szCs w:val="28"/>
        </w:rPr>
        <w:t>4.竞聘事宜咨询</w:t>
      </w:r>
    </w:p>
    <w:p w14:paraId="553A311F" w14:textId="0BD612FD" w:rsidR="00C9214D" w:rsidRDefault="00F34727" w:rsidP="00C9214D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贡</w:t>
      </w:r>
      <w:r w:rsidR="008E1F68">
        <w:rPr>
          <w:rFonts w:hint="eastAsia"/>
          <w:sz w:val="28"/>
          <w:szCs w:val="28"/>
        </w:rPr>
        <w:t>同学</w:t>
      </w:r>
      <w:r w:rsidR="009D01C6" w:rsidRPr="009D01C6">
        <w:rPr>
          <w:rFonts w:hint="eastAsia"/>
          <w:sz w:val="28"/>
          <w:szCs w:val="28"/>
        </w:rPr>
        <w:t>：</w:t>
      </w:r>
      <w:r w:rsidR="004242F3">
        <w:rPr>
          <w:sz w:val="28"/>
          <w:szCs w:val="28"/>
        </w:rPr>
        <w:t>19851902781</w:t>
      </w:r>
    </w:p>
    <w:p w14:paraId="1390CB02" w14:textId="6B3302A9" w:rsidR="009D01C6" w:rsidRPr="009D01C6" w:rsidRDefault="00F64A75" w:rsidP="00C9214D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李老师</w:t>
      </w:r>
      <w:r w:rsidR="009D01C6" w:rsidRPr="009D01C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15961165295</w:t>
      </w:r>
    </w:p>
    <w:p w14:paraId="4A078C14" w14:textId="77777777" w:rsidR="00C9214D" w:rsidRDefault="00C9214D" w:rsidP="00C9214D">
      <w:pPr>
        <w:ind w:firstLine="560"/>
        <w:jc w:val="right"/>
        <w:rPr>
          <w:sz w:val="28"/>
          <w:szCs w:val="28"/>
        </w:rPr>
      </w:pPr>
    </w:p>
    <w:p w14:paraId="5360520F" w14:textId="6FD5E200" w:rsidR="00C9214D" w:rsidRDefault="00F34727" w:rsidP="00C9214D">
      <w:pPr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大学生创新创业联合会</w:t>
      </w:r>
    </w:p>
    <w:p w14:paraId="71B04EB3" w14:textId="5FA67152" w:rsidR="00C9214D" w:rsidRPr="009D01C6" w:rsidRDefault="00C9214D" w:rsidP="00C9214D">
      <w:pPr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2D6CFE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.1</w:t>
      </w:r>
      <w:r w:rsidR="00F3472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.1</w:t>
      </w:r>
    </w:p>
    <w:p w14:paraId="34C8BB15" w14:textId="77777777" w:rsidR="009D01C6" w:rsidRPr="009D01C6" w:rsidRDefault="009D01C6" w:rsidP="009D01C6">
      <w:pPr>
        <w:ind w:firstLine="560"/>
        <w:jc w:val="left"/>
        <w:rPr>
          <w:sz w:val="28"/>
          <w:szCs w:val="28"/>
        </w:rPr>
      </w:pPr>
    </w:p>
    <w:p w14:paraId="7B4DFDB6" w14:textId="77777777" w:rsidR="008825A2" w:rsidRDefault="008825A2" w:rsidP="009D01C6">
      <w:pPr>
        <w:ind w:firstLine="560"/>
        <w:jc w:val="left"/>
        <w:rPr>
          <w:sz w:val="28"/>
          <w:szCs w:val="28"/>
        </w:rPr>
      </w:pPr>
    </w:p>
    <w:p w14:paraId="05F05C78" w14:textId="78554BE8" w:rsidR="009D01C6" w:rsidRDefault="009D01C6" w:rsidP="009D01C6">
      <w:pPr>
        <w:ind w:firstLine="560"/>
        <w:jc w:val="left"/>
        <w:rPr>
          <w:rFonts w:hint="eastAsia"/>
          <w:sz w:val="28"/>
          <w:szCs w:val="28"/>
        </w:rPr>
      </w:pPr>
      <w:r w:rsidRPr="009D01C6">
        <w:rPr>
          <w:rFonts w:hint="eastAsia"/>
          <w:sz w:val="28"/>
          <w:szCs w:val="28"/>
        </w:rPr>
        <w:t>附件</w:t>
      </w:r>
      <w:r w:rsidR="008825A2">
        <w:rPr>
          <w:rFonts w:hint="eastAsia"/>
          <w:sz w:val="28"/>
          <w:szCs w:val="28"/>
        </w:rPr>
        <w:t>：通知、报名表、创联简介</w:t>
      </w:r>
    </w:p>
    <w:p w14:paraId="27DC6CB1" w14:textId="4E427913" w:rsidR="00C534C5" w:rsidRDefault="00C534C5" w:rsidP="009D01C6">
      <w:pPr>
        <w:ind w:firstLine="560"/>
        <w:jc w:val="left"/>
        <w:rPr>
          <w:sz w:val="28"/>
          <w:szCs w:val="28"/>
        </w:rPr>
      </w:pPr>
    </w:p>
    <w:p w14:paraId="672B9F46" w14:textId="0F8A2450" w:rsidR="00C534C5" w:rsidRDefault="00C534C5" w:rsidP="009D01C6">
      <w:pPr>
        <w:ind w:firstLine="560"/>
        <w:jc w:val="left"/>
        <w:rPr>
          <w:sz w:val="28"/>
          <w:szCs w:val="28"/>
        </w:rPr>
      </w:pPr>
    </w:p>
    <w:p w14:paraId="419FC969" w14:textId="29FE8B66" w:rsidR="00C534C5" w:rsidRDefault="00C534C5" w:rsidP="009D01C6">
      <w:pPr>
        <w:ind w:firstLine="560"/>
        <w:jc w:val="left"/>
        <w:rPr>
          <w:sz w:val="28"/>
          <w:szCs w:val="28"/>
        </w:rPr>
      </w:pPr>
    </w:p>
    <w:p w14:paraId="2536A21F" w14:textId="3BF63F7A" w:rsidR="00C534C5" w:rsidRDefault="00C534C5" w:rsidP="009D01C6">
      <w:pPr>
        <w:ind w:firstLine="560"/>
        <w:jc w:val="left"/>
        <w:rPr>
          <w:sz w:val="28"/>
          <w:szCs w:val="28"/>
        </w:rPr>
      </w:pPr>
    </w:p>
    <w:p w14:paraId="70EDF858" w14:textId="745D3DAE" w:rsidR="00C534C5" w:rsidRDefault="00C534C5" w:rsidP="009D01C6">
      <w:pPr>
        <w:ind w:firstLine="560"/>
        <w:jc w:val="left"/>
        <w:rPr>
          <w:sz w:val="28"/>
          <w:szCs w:val="28"/>
        </w:rPr>
      </w:pPr>
    </w:p>
    <w:p w14:paraId="381423D6" w14:textId="77AFAAAC" w:rsidR="00C534C5" w:rsidRDefault="00C534C5" w:rsidP="009D01C6">
      <w:pPr>
        <w:ind w:firstLine="560"/>
        <w:jc w:val="left"/>
        <w:rPr>
          <w:sz w:val="28"/>
          <w:szCs w:val="28"/>
        </w:rPr>
      </w:pPr>
    </w:p>
    <w:p w14:paraId="293371D6" w14:textId="35A2E134" w:rsidR="00C534C5" w:rsidRDefault="00C534C5" w:rsidP="009D01C6">
      <w:pPr>
        <w:ind w:firstLine="560"/>
        <w:jc w:val="left"/>
        <w:rPr>
          <w:sz w:val="28"/>
          <w:szCs w:val="28"/>
        </w:rPr>
      </w:pPr>
    </w:p>
    <w:p w14:paraId="2F48C93A" w14:textId="206234B7" w:rsidR="00F34727" w:rsidRDefault="00F34727" w:rsidP="00C534C5">
      <w:pPr>
        <w:spacing w:line="640" w:lineRule="exact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color w:val="000000"/>
          <w:kern w:val="0"/>
          <w:sz w:val="36"/>
          <w:szCs w:val="36"/>
        </w:rPr>
        <w:lastRenderedPageBreak/>
        <w:t>常州工程职业技术学院</w:t>
      </w:r>
    </w:p>
    <w:p w14:paraId="32D52E9B" w14:textId="728D138A" w:rsidR="00C534C5" w:rsidRPr="00C534C5" w:rsidRDefault="00C534C5" w:rsidP="00C534C5">
      <w:pPr>
        <w:spacing w:line="640" w:lineRule="exact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</w:pPr>
      <w:r w:rsidRPr="00C534C5">
        <w:rPr>
          <w:rFonts w:ascii="Times New Roman" w:eastAsia="方正小标宋简体" w:hAnsi="Times New Roman" w:cs="Times New Roman" w:hint="eastAsia"/>
          <w:b/>
          <w:color w:val="000000"/>
          <w:kern w:val="0"/>
          <w:sz w:val="36"/>
          <w:szCs w:val="36"/>
        </w:rPr>
        <w:t>大学生创新创业联合会主要学生干部</w:t>
      </w:r>
      <w:r w:rsidRPr="00C534C5"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  <w:t>竞聘报名表</w:t>
      </w:r>
    </w:p>
    <w:tbl>
      <w:tblPr>
        <w:tblW w:w="8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605"/>
        <w:gridCol w:w="1431"/>
        <w:gridCol w:w="1637"/>
        <w:gridCol w:w="1964"/>
      </w:tblGrid>
      <w:tr w:rsidR="00C534C5" w:rsidRPr="00C534C5" w14:paraId="201F1B77" w14:textId="77777777" w:rsidTr="00EC6F11">
        <w:trPr>
          <w:trHeight w:hRule="exact" w:val="567"/>
          <w:jc w:val="center"/>
        </w:trPr>
        <w:tc>
          <w:tcPr>
            <w:tcW w:w="17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69CC9F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姓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60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DBC135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8FF91A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二级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54352F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8924A4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照</w:t>
            </w:r>
          </w:p>
          <w:p w14:paraId="184F75E2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B6A0B76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片</w:t>
            </w:r>
          </w:p>
          <w:p w14:paraId="6E4675B9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33349286" w14:textId="77777777" w:rsidTr="00EC6F11">
        <w:trPr>
          <w:trHeight w:hRule="exact" w:val="567"/>
          <w:jc w:val="center"/>
        </w:trPr>
        <w:tc>
          <w:tcPr>
            <w:tcW w:w="17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6D7560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班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60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3CD936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65D7B0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籍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106A6F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8" w:space="0" w:color="auto"/>
            </w:tcBorders>
            <w:vAlign w:val="center"/>
          </w:tcPr>
          <w:p w14:paraId="25CFE297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4A5A4587" w14:textId="77777777" w:rsidTr="00EC6F11">
        <w:trPr>
          <w:trHeight w:hRule="exact" w:val="567"/>
          <w:jc w:val="center"/>
        </w:trPr>
        <w:tc>
          <w:tcPr>
            <w:tcW w:w="17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E5E617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曾任职务</w:t>
            </w:r>
          </w:p>
        </w:tc>
        <w:tc>
          <w:tcPr>
            <w:tcW w:w="160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B8B7CD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701D32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1D0351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8" w:space="0" w:color="auto"/>
            </w:tcBorders>
            <w:vAlign w:val="center"/>
          </w:tcPr>
          <w:p w14:paraId="751539E0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7023ED71" w14:textId="77777777" w:rsidTr="00EC6F11">
        <w:trPr>
          <w:trHeight w:hRule="exact" w:val="662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14:paraId="042A2F54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上学年综合素质排名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6166507A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14:paraId="2D2A438B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竞聘岗位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496E0290" w14:textId="77777777" w:rsidR="00C534C5" w:rsidRPr="00C534C5" w:rsidRDefault="00C534C5" w:rsidP="00C534C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vAlign w:val="center"/>
          </w:tcPr>
          <w:p w14:paraId="1C652AB4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6EA47982" w14:textId="77777777" w:rsidTr="00EC6F11">
        <w:trPr>
          <w:trHeight w:val="524"/>
          <w:jc w:val="center"/>
        </w:trPr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EEC7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是否服从</w:t>
            </w:r>
          </w:p>
          <w:p w14:paraId="47CD2355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调剂</w:t>
            </w:r>
          </w:p>
        </w:tc>
        <w:tc>
          <w:tcPr>
            <w:tcW w:w="467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D141F5" w14:textId="77777777" w:rsidR="00C534C5" w:rsidRPr="00C534C5" w:rsidRDefault="00C534C5" w:rsidP="00C534C5">
            <w:pPr>
              <w:ind w:firstLineChars="100" w:firstLine="24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是</w:t>
            </w:r>
            <w:proofErr w:type="gramStart"/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　　　　　　</w:t>
            </w:r>
            <w:proofErr w:type="gramEnd"/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2DDC11D2" w14:textId="77777777" w:rsidR="00C534C5" w:rsidRPr="00C534C5" w:rsidRDefault="00C534C5" w:rsidP="00C534C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5F8FDFE8" w14:textId="77777777" w:rsidTr="00EC6F11">
        <w:trPr>
          <w:trHeight w:val="2801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14:paraId="36D6505C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个人综合简介（包含学习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、工作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业绩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等方面）</w:t>
            </w:r>
          </w:p>
        </w:tc>
        <w:tc>
          <w:tcPr>
            <w:tcW w:w="6637" w:type="dxa"/>
            <w:gridSpan w:val="4"/>
            <w:shd w:val="clear" w:color="auto" w:fill="auto"/>
            <w:noWrap/>
            <w:vAlign w:val="center"/>
          </w:tcPr>
          <w:p w14:paraId="56D5B50F" w14:textId="77777777" w:rsidR="00C534C5" w:rsidRPr="00C534C5" w:rsidRDefault="00C534C5" w:rsidP="00C534C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70DFCE40" w14:textId="77777777" w:rsidTr="00EC6F11">
        <w:trPr>
          <w:trHeight w:val="315"/>
          <w:jc w:val="center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14:paraId="2D8DB0DB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6637" w:type="dxa"/>
            <w:gridSpan w:val="4"/>
            <w:vMerge w:val="restart"/>
            <w:shd w:val="clear" w:color="auto" w:fill="auto"/>
            <w:noWrap/>
            <w:vAlign w:val="center"/>
          </w:tcPr>
          <w:p w14:paraId="2FC698C7" w14:textId="77777777" w:rsidR="00C534C5" w:rsidRPr="00C534C5" w:rsidRDefault="00C534C5" w:rsidP="00C534C5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51C784CC" w14:textId="77777777" w:rsidTr="00EC6F11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14:paraId="54F863C9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5818FDA5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624C7133" w14:textId="77777777" w:rsidTr="00EC6F11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14:paraId="6E3E687D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6B3B7034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518B7232" w14:textId="77777777" w:rsidTr="00EC6F11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14:paraId="299FAA8A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6D5E3105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3CC02600" w14:textId="77777777" w:rsidTr="00EC6F11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14:paraId="6DA8B8DC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7CC8C1CF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5C48D33C" w14:textId="77777777" w:rsidTr="00EC6F11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14:paraId="327E94F5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3D25555E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06575EB4" w14:textId="77777777" w:rsidTr="00EC6F11">
        <w:trPr>
          <w:trHeight w:val="312"/>
          <w:jc w:val="center"/>
        </w:trPr>
        <w:tc>
          <w:tcPr>
            <w:tcW w:w="1733" w:type="dxa"/>
            <w:vMerge/>
            <w:vAlign w:val="center"/>
          </w:tcPr>
          <w:p w14:paraId="70DC87B3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574ED53D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363B2E80" w14:textId="77777777" w:rsidTr="00EC6F11">
        <w:trPr>
          <w:trHeight w:val="3790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14:paraId="60D8D530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对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竞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选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岗</w:t>
            </w:r>
          </w:p>
          <w:p w14:paraId="79777C4F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位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</w:p>
          <w:p w14:paraId="77E8D5C9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</w:t>
            </w:r>
          </w:p>
          <w:p w14:paraId="3A5E8039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设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想</w:t>
            </w:r>
          </w:p>
        </w:tc>
        <w:tc>
          <w:tcPr>
            <w:tcW w:w="6637" w:type="dxa"/>
            <w:gridSpan w:val="4"/>
            <w:shd w:val="clear" w:color="auto" w:fill="auto"/>
            <w:noWrap/>
            <w:vAlign w:val="center"/>
          </w:tcPr>
          <w:p w14:paraId="5669DC74" w14:textId="77777777" w:rsidR="00C534C5" w:rsidRPr="00C534C5" w:rsidRDefault="00C534C5" w:rsidP="00C534C5">
            <w:pPr>
              <w:ind w:firstLineChars="150" w:firstLine="36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14:paraId="1773AE9B" w14:textId="45950257" w:rsidR="00C534C5" w:rsidRPr="00C534C5" w:rsidRDefault="00C534C5" w:rsidP="00C534C5">
      <w:pPr>
        <w:tabs>
          <w:tab w:val="left" w:pos="1374"/>
        </w:tabs>
        <w:ind w:firstLineChars="100" w:firstLine="210"/>
        <w:jc w:val="left"/>
        <w:rPr>
          <w:rFonts w:ascii="Times New Roman" w:eastAsia="楷体" w:hAnsi="Times New Roman" w:cs="Times New Roman"/>
        </w:rPr>
      </w:pPr>
      <w:r w:rsidRPr="00C534C5">
        <w:rPr>
          <w:rFonts w:ascii="Times New Roman" w:eastAsia="楷体" w:hAnsi="Times New Roman" w:cs="Times New Roman"/>
        </w:rPr>
        <w:t>注</w:t>
      </w:r>
      <w:r w:rsidRPr="00C534C5">
        <w:rPr>
          <w:rFonts w:ascii="Times New Roman" w:eastAsia="楷体" w:hAnsi="Times New Roman" w:cs="Times New Roman" w:hint="eastAsia"/>
        </w:rPr>
        <w:t>：</w:t>
      </w:r>
      <w:r w:rsidRPr="00C534C5">
        <w:rPr>
          <w:rFonts w:ascii="Times New Roman" w:eastAsia="楷体" w:hAnsi="Times New Roman" w:cs="Times New Roman"/>
        </w:rPr>
        <w:t>请务必将此表纸质稿于</w:t>
      </w:r>
      <w:r w:rsidRPr="00C534C5">
        <w:rPr>
          <w:rFonts w:ascii="Times New Roman" w:eastAsia="楷体" w:hAnsi="Times New Roman" w:cs="Times New Roman"/>
        </w:rPr>
        <w:t xml:space="preserve"> </w:t>
      </w:r>
      <w:r w:rsidRPr="00C534C5">
        <w:rPr>
          <w:rFonts w:ascii="Times New Roman" w:eastAsia="楷体" w:hAnsi="Times New Roman" w:cs="Times New Roman" w:hint="eastAsia"/>
        </w:rPr>
        <w:t>1</w:t>
      </w:r>
      <w:r w:rsidR="00F34727">
        <w:rPr>
          <w:rFonts w:ascii="Times New Roman" w:eastAsia="楷体" w:hAnsi="Times New Roman" w:cs="Times New Roman"/>
        </w:rPr>
        <w:t>2</w:t>
      </w:r>
      <w:r w:rsidRPr="00C534C5">
        <w:rPr>
          <w:rFonts w:ascii="Times New Roman" w:eastAsia="楷体" w:hAnsi="Times New Roman" w:cs="Times New Roman"/>
        </w:rPr>
        <w:t>月</w:t>
      </w:r>
      <w:r w:rsidR="004242F3">
        <w:rPr>
          <w:rFonts w:ascii="Times New Roman" w:eastAsia="楷体" w:hAnsi="Times New Roman" w:cs="Times New Roman"/>
        </w:rPr>
        <w:t>9</w:t>
      </w:r>
      <w:r w:rsidRPr="00C534C5">
        <w:rPr>
          <w:rFonts w:ascii="Times New Roman" w:eastAsia="楷体" w:hAnsi="Times New Roman" w:cs="Times New Roman"/>
        </w:rPr>
        <w:t>日晚</w:t>
      </w:r>
      <w:r w:rsidRPr="00C534C5">
        <w:rPr>
          <w:rFonts w:ascii="Times New Roman" w:eastAsia="楷体" w:hAnsi="Times New Roman" w:cs="Times New Roman"/>
        </w:rPr>
        <w:t>8</w:t>
      </w:r>
      <w:r w:rsidRPr="00C534C5">
        <w:rPr>
          <w:rFonts w:ascii="Times New Roman" w:eastAsia="楷体" w:hAnsi="Times New Roman" w:cs="Times New Roman"/>
        </w:rPr>
        <w:t>点之前递交到</w:t>
      </w:r>
      <w:r w:rsidRPr="00C534C5">
        <w:rPr>
          <w:rFonts w:ascii="Times New Roman" w:eastAsia="楷体" w:hAnsi="Times New Roman" w:cs="Times New Roman" w:hint="eastAsia"/>
        </w:rPr>
        <w:t>校</w:t>
      </w:r>
      <w:r w:rsidRPr="00C534C5">
        <w:rPr>
          <w:rFonts w:ascii="Times New Roman" w:eastAsia="楷体" w:hAnsi="Times New Roman" w:cs="Times New Roman"/>
        </w:rPr>
        <w:t>大学生</w:t>
      </w:r>
      <w:r w:rsidRPr="00C534C5">
        <w:rPr>
          <w:rFonts w:ascii="Times New Roman" w:eastAsia="楷体" w:hAnsi="Times New Roman" w:cs="Times New Roman" w:hint="eastAsia"/>
        </w:rPr>
        <w:t>创新创业联合会</w:t>
      </w:r>
      <w:r w:rsidRPr="00C534C5">
        <w:rPr>
          <w:rFonts w:ascii="Times New Roman" w:eastAsia="楷体" w:hAnsi="Times New Roman" w:cs="Times New Roman"/>
        </w:rPr>
        <w:t>办公室（</w:t>
      </w:r>
      <w:r w:rsidRPr="00C534C5">
        <w:rPr>
          <w:rFonts w:ascii="Times New Roman" w:eastAsia="楷体" w:hAnsi="Times New Roman" w:cs="Times New Roman" w:hint="eastAsia"/>
        </w:rPr>
        <w:t>学校双创实践基地</w:t>
      </w:r>
      <w:r w:rsidR="00F34727">
        <w:rPr>
          <w:rFonts w:ascii="Times New Roman" w:eastAsia="楷体" w:hAnsi="Times New Roman" w:cs="Times New Roman" w:hint="eastAsia"/>
        </w:rPr>
        <w:t>服务中心一</w:t>
      </w:r>
      <w:r w:rsidRPr="00C534C5">
        <w:rPr>
          <w:rFonts w:ascii="Times New Roman" w:eastAsia="楷体" w:hAnsi="Times New Roman" w:cs="Times New Roman" w:hint="eastAsia"/>
        </w:rPr>
        <w:t>楼</w:t>
      </w:r>
      <w:r w:rsidRPr="00C534C5">
        <w:rPr>
          <w:rFonts w:ascii="Times New Roman" w:eastAsia="楷体" w:hAnsi="Times New Roman" w:cs="Times New Roman"/>
        </w:rPr>
        <w:t>）。</w:t>
      </w:r>
      <w:r w:rsidRPr="00C534C5">
        <w:rPr>
          <w:rFonts w:ascii="Times New Roman" w:eastAsia="楷体" w:hAnsi="Times New Roman" w:cs="Times New Roman"/>
          <w:szCs w:val="21"/>
        </w:rPr>
        <w:t>工作设想可另</w:t>
      </w:r>
      <w:r w:rsidRPr="00C534C5">
        <w:rPr>
          <w:rFonts w:ascii="Times New Roman" w:eastAsia="楷体" w:hAnsi="Times New Roman" w:cs="Times New Roman" w:hint="eastAsia"/>
          <w:szCs w:val="21"/>
        </w:rPr>
        <w:t>附页</w:t>
      </w:r>
      <w:r w:rsidRPr="00C534C5">
        <w:rPr>
          <w:rFonts w:ascii="Times New Roman" w:eastAsia="楷体" w:hAnsi="Times New Roman" w:cs="Times New Roman"/>
          <w:szCs w:val="21"/>
        </w:rPr>
        <w:t>。</w:t>
      </w:r>
    </w:p>
    <w:p w14:paraId="416DF823" w14:textId="793F20B7" w:rsidR="00C534C5" w:rsidRDefault="00C534C5" w:rsidP="009D01C6">
      <w:pPr>
        <w:ind w:firstLine="560"/>
        <w:jc w:val="left"/>
        <w:rPr>
          <w:sz w:val="28"/>
          <w:szCs w:val="28"/>
        </w:rPr>
      </w:pPr>
    </w:p>
    <w:p w14:paraId="1CA00E13" w14:textId="77777777" w:rsidR="00C534C5" w:rsidRPr="00AB1483" w:rsidRDefault="00C534C5" w:rsidP="00C534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校</w:t>
      </w:r>
      <w:r w:rsidRPr="00AB1483">
        <w:rPr>
          <w:rFonts w:hint="eastAsia"/>
          <w:sz w:val="32"/>
          <w:szCs w:val="32"/>
        </w:rPr>
        <w:t>大学生创新创业</w:t>
      </w:r>
      <w:r>
        <w:rPr>
          <w:rFonts w:hint="eastAsia"/>
          <w:sz w:val="32"/>
          <w:szCs w:val="32"/>
        </w:rPr>
        <w:t>联合会简介</w:t>
      </w:r>
    </w:p>
    <w:p w14:paraId="4348BE8D" w14:textId="446B01CD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常州工程职业技术学院大学生创新创业联合会是由在校学生组成，接受校团委主管、双创学院指导，其主要职责是</w:t>
      </w:r>
      <w:r w:rsidR="00F34727">
        <w:rPr>
          <w:rFonts w:hint="eastAsia"/>
          <w:sz w:val="28"/>
          <w:szCs w:val="28"/>
        </w:rPr>
        <w:t>协助创新创业学院开展</w:t>
      </w:r>
      <w:r>
        <w:rPr>
          <w:rFonts w:hint="eastAsia"/>
          <w:sz w:val="28"/>
          <w:szCs w:val="28"/>
        </w:rPr>
        <w:t>创新创业知识普及、创新创业活动组织、创新创业基地管理、创新创业社团管理等，服务学生创新创业成就精彩人生，推动</w:t>
      </w:r>
      <w:r w:rsidR="00F34727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创新创业教育工作不断深化。</w:t>
      </w:r>
    </w:p>
    <w:p w14:paraId="58C30448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根据工作需要，校大学生创新创业联合会设置主席1名、兼职副主席若干名（由各二级学院推荐），同时设置办公室、培训部、活动部、实践部、竞赛部、宣传部等部门。各部门负责事项如下：</w:t>
      </w:r>
    </w:p>
    <w:p w14:paraId="4C882EEC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1.办公室</w:t>
      </w:r>
    </w:p>
    <w:p w14:paraId="1F7CFBBD" w14:textId="592F0C42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</w:t>
      </w:r>
      <w:r w:rsidR="00F3472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协助指导老师</w:t>
      </w:r>
      <w:r w:rsidR="00F34727">
        <w:rPr>
          <w:rFonts w:hint="eastAsia"/>
          <w:sz w:val="28"/>
          <w:szCs w:val="28"/>
        </w:rPr>
        <w:t>开展</w:t>
      </w:r>
      <w:r>
        <w:rPr>
          <w:rFonts w:hint="eastAsia"/>
          <w:sz w:val="28"/>
          <w:szCs w:val="28"/>
        </w:rPr>
        <w:t>双创实践基地值班安排及考勤、考核事务；</w:t>
      </w:r>
    </w:p>
    <w:p w14:paraId="18D239A2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2）负责会议记录、材料整理存档等文秘事务；</w:t>
      </w:r>
    </w:p>
    <w:p w14:paraId="53F9C9A0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3）负责创联内部物品采购、报销、保管等事务；</w:t>
      </w:r>
    </w:p>
    <w:p w14:paraId="30B8EDCC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4）完成指导老师交办的其他事务。</w:t>
      </w:r>
    </w:p>
    <w:p w14:paraId="41876973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2.培训部</w:t>
      </w:r>
    </w:p>
    <w:p w14:paraId="02E53F6A" w14:textId="56B34103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1）协助指导老师负责</w:t>
      </w:r>
      <w:r w:rsidR="00F34727">
        <w:rPr>
          <w:rFonts w:hint="eastAsia"/>
          <w:sz w:val="28"/>
          <w:szCs w:val="28"/>
        </w:rPr>
        <w:t>创业意识、</w:t>
      </w:r>
      <w:r>
        <w:rPr>
          <w:rFonts w:hint="eastAsia"/>
          <w:sz w:val="28"/>
          <w:szCs w:val="28"/>
        </w:rPr>
        <w:t>创业</w:t>
      </w:r>
      <w:r w:rsidR="00F34727">
        <w:rPr>
          <w:rFonts w:hint="eastAsia"/>
          <w:sz w:val="28"/>
          <w:szCs w:val="28"/>
        </w:rPr>
        <w:t>能力</w:t>
      </w:r>
      <w:r>
        <w:rPr>
          <w:rFonts w:hint="eastAsia"/>
          <w:sz w:val="28"/>
          <w:szCs w:val="28"/>
        </w:rPr>
        <w:t>培训服务</w:t>
      </w:r>
      <w:r w:rsidR="00F34727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事务；</w:t>
      </w:r>
    </w:p>
    <w:p w14:paraId="2FBE88CB" w14:textId="732A608D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2）协助指导老师负责青创班</w:t>
      </w:r>
      <w:r w:rsidR="00F34727">
        <w:rPr>
          <w:rFonts w:hint="eastAsia"/>
          <w:sz w:val="28"/>
          <w:szCs w:val="28"/>
        </w:rPr>
        <w:t>、创新创业训练营等</w:t>
      </w:r>
      <w:r>
        <w:rPr>
          <w:rFonts w:hint="eastAsia"/>
          <w:sz w:val="28"/>
          <w:szCs w:val="28"/>
        </w:rPr>
        <w:t>管理事务；</w:t>
      </w:r>
    </w:p>
    <w:p w14:paraId="3B92B1EF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3）完成指导老师交办的其他事务。</w:t>
      </w:r>
    </w:p>
    <w:p w14:paraId="05C0F4AC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3.活动部</w:t>
      </w:r>
    </w:p>
    <w:p w14:paraId="56770B9A" w14:textId="3F020E06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</w:t>
      </w:r>
      <w:r w:rsidR="00F34727">
        <w:rPr>
          <w:rFonts w:hint="eastAsia"/>
          <w:sz w:val="28"/>
          <w:szCs w:val="28"/>
        </w:rPr>
        <w:t>协助指导老师</w:t>
      </w:r>
      <w:r>
        <w:rPr>
          <w:rFonts w:hint="eastAsia"/>
          <w:sz w:val="28"/>
          <w:szCs w:val="28"/>
        </w:rPr>
        <w:t>负责组织</w:t>
      </w:r>
      <w:r w:rsidR="00F34727">
        <w:rPr>
          <w:rFonts w:hint="eastAsia"/>
          <w:sz w:val="28"/>
          <w:szCs w:val="28"/>
        </w:rPr>
        <w:t>青创讲堂、</w:t>
      </w:r>
      <w:r>
        <w:rPr>
          <w:rFonts w:hint="eastAsia"/>
          <w:sz w:val="28"/>
          <w:szCs w:val="28"/>
        </w:rPr>
        <w:t>双创</w:t>
      </w:r>
      <w:proofErr w:type="gramStart"/>
      <w:r>
        <w:rPr>
          <w:rFonts w:hint="eastAsia"/>
          <w:sz w:val="28"/>
          <w:szCs w:val="28"/>
        </w:rPr>
        <w:t>菁</w:t>
      </w:r>
      <w:proofErr w:type="gramEnd"/>
      <w:r>
        <w:rPr>
          <w:rFonts w:hint="eastAsia"/>
          <w:sz w:val="28"/>
          <w:szCs w:val="28"/>
        </w:rPr>
        <w:t>英荟、校园创意集市等活动；</w:t>
      </w:r>
    </w:p>
    <w:p w14:paraId="3004F7BA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2）负责创联内部团队建设；</w:t>
      </w:r>
    </w:p>
    <w:p w14:paraId="49A059CF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3）完成指导老师交办的其他事务。</w:t>
      </w:r>
    </w:p>
    <w:p w14:paraId="27A23FBB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4.实践部</w:t>
      </w:r>
    </w:p>
    <w:p w14:paraId="1673A122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1）负责青创之旅、红色筑梦之旅等社会实践活动；</w:t>
      </w:r>
    </w:p>
    <w:p w14:paraId="6CF951AB" w14:textId="33CE95E5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2）负责创业校友</w:t>
      </w:r>
      <w:r w:rsidR="008825A2">
        <w:rPr>
          <w:rFonts w:hint="eastAsia"/>
          <w:sz w:val="28"/>
          <w:szCs w:val="28"/>
        </w:rPr>
        <w:t>联络</w:t>
      </w:r>
      <w:r>
        <w:rPr>
          <w:rFonts w:hint="eastAsia"/>
          <w:sz w:val="28"/>
          <w:szCs w:val="28"/>
        </w:rPr>
        <w:t>事务；</w:t>
      </w:r>
    </w:p>
    <w:p w14:paraId="33BEEF6E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3）完成指导老师交办的其他事务。</w:t>
      </w:r>
    </w:p>
    <w:p w14:paraId="3EF40E6D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5.竞赛部</w:t>
      </w:r>
    </w:p>
    <w:p w14:paraId="33DA3FAB" w14:textId="7A2600D1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1）协助指导老师组织</w:t>
      </w:r>
      <w:r w:rsidR="005E0B55">
        <w:rPr>
          <w:rFonts w:hint="eastAsia"/>
          <w:sz w:val="28"/>
          <w:szCs w:val="28"/>
        </w:rPr>
        <w:t>各级各</w:t>
      </w:r>
      <w:proofErr w:type="gramStart"/>
      <w:r w:rsidR="005E0B55">
        <w:rPr>
          <w:rFonts w:hint="eastAsia"/>
          <w:sz w:val="28"/>
          <w:szCs w:val="28"/>
        </w:rPr>
        <w:t>类创新</w:t>
      </w:r>
      <w:proofErr w:type="gramEnd"/>
      <w:r w:rsidR="005E0B55">
        <w:rPr>
          <w:rFonts w:hint="eastAsia"/>
          <w:sz w:val="28"/>
          <w:szCs w:val="28"/>
        </w:rPr>
        <w:t>创业竞赛</w:t>
      </w:r>
      <w:r>
        <w:rPr>
          <w:rFonts w:hint="eastAsia"/>
          <w:sz w:val="28"/>
          <w:szCs w:val="28"/>
        </w:rPr>
        <w:t>；</w:t>
      </w:r>
    </w:p>
    <w:p w14:paraId="04DAE83C" w14:textId="1E171ED9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3）协助指导老师</w:t>
      </w:r>
      <w:r w:rsidR="005E0B55"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大学生创新创业训练计划</w:t>
      </w:r>
      <w:r w:rsidR="005E0B55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；</w:t>
      </w:r>
    </w:p>
    <w:p w14:paraId="5D0BF72C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4）完成指导老师交办的其他事务。</w:t>
      </w:r>
    </w:p>
    <w:p w14:paraId="2F1647B9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6.宣传部</w:t>
      </w:r>
    </w:p>
    <w:p w14:paraId="04CA5DE6" w14:textId="0549E619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1）</w:t>
      </w:r>
      <w:r w:rsidR="005E0B55">
        <w:rPr>
          <w:rFonts w:hint="eastAsia"/>
          <w:sz w:val="28"/>
          <w:szCs w:val="28"/>
        </w:rPr>
        <w:t>协助指导老师开展创新创业教育相关宣传活动；</w:t>
      </w:r>
      <w:r w:rsidR="005E0B55">
        <w:rPr>
          <w:sz w:val="28"/>
          <w:szCs w:val="28"/>
        </w:rPr>
        <w:t xml:space="preserve"> </w:t>
      </w:r>
    </w:p>
    <w:p w14:paraId="6281044A" w14:textId="0C7070BB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2）协助指导老师负责双创学院网站</w:t>
      </w:r>
      <w:r w:rsidR="005E0B55">
        <w:rPr>
          <w:rFonts w:hint="eastAsia"/>
          <w:sz w:val="28"/>
          <w:szCs w:val="28"/>
        </w:rPr>
        <w:t>、双创学院</w:t>
      </w:r>
      <w:proofErr w:type="gramStart"/>
      <w:r w:rsidR="005E0B55">
        <w:rPr>
          <w:rFonts w:hint="eastAsia"/>
          <w:sz w:val="28"/>
          <w:szCs w:val="28"/>
        </w:rPr>
        <w:t>微信公众号</w:t>
      </w:r>
      <w:r>
        <w:rPr>
          <w:rFonts w:hint="eastAsia"/>
          <w:sz w:val="28"/>
          <w:szCs w:val="28"/>
        </w:rPr>
        <w:t>管理</w:t>
      </w:r>
      <w:proofErr w:type="gramEnd"/>
      <w:r>
        <w:rPr>
          <w:rFonts w:hint="eastAsia"/>
          <w:sz w:val="28"/>
          <w:szCs w:val="28"/>
        </w:rPr>
        <w:t>工作；</w:t>
      </w:r>
    </w:p>
    <w:p w14:paraId="0A8E6C85" w14:textId="77777777" w:rsidR="00C534C5" w:rsidRDefault="00C534C5" w:rsidP="00C534C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3）完成指导老师交办的其他事务。</w:t>
      </w:r>
    </w:p>
    <w:p w14:paraId="14E5D16F" w14:textId="77777777" w:rsidR="00C534C5" w:rsidRDefault="00C534C5" w:rsidP="00C534C5">
      <w:pPr>
        <w:ind w:firstLine="560"/>
        <w:jc w:val="right"/>
        <w:rPr>
          <w:sz w:val="28"/>
          <w:szCs w:val="28"/>
        </w:rPr>
      </w:pPr>
    </w:p>
    <w:p w14:paraId="05D70964" w14:textId="77777777" w:rsidR="00C534C5" w:rsidRPr="00C534C5" w:rsidRDefault="00C534C5" w:rsidP="009D01C6">
      <w:pPr>
        <w:ind w:firstLine="560"/>
        <w:jc w:val="left"/>
        <w:rPr>
          <w:sz w:val="28"/>
          <w:szCs w:val="28"/>
        </w:rPr>
      </w:pPr>
    </w:p>
    <w:sectPr w:rsidR="00C534C5" w:rsidRPr="00C53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CDAF" w14:textId="77777777" w:rsidR="00CD16D3" w:rsidRDefault="00CD16D3" w:rsidP="00C73369">
      <w:r>
        <w:separator/>
      </w:r>
    </w:p>
  </w:endnote>
  <w:endnote w:type="continuationSeparator" w:id="0">
    <w:p w14:paraId="57974FEB" w14:textId="77777777" w:rsidR="00CD16D3" w:rsidRDefault="00CD16D3" w:rsidP="00C7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250E2" w14:textId="77777777" w:rsidR="00CD16D3" w:rsidRDefault="00CD16D3" w:rsidP="00C73369">
      <w:r>
        <w:separator/>
      </w:r>
    </w:p>
  </w:footnote>
  <w:footnote w:type="continuationSeparator" w:id="0">
    <w:p w14:paraId="173848C4" w14:textId="77777777" w:rsidR="00CD16D3" w:rsidRDefault="00CD16D3" w:rsidP="00C7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FB"/>
    <w:rsid w:val="00032955"/>
    <w:rsid w:val="00092D47"/>
    <w:rsid w:val="000C77C2"/>
    <w:rsid w:val="0023663E"/>
    <w:rsid w:val="00275151"/>
    <w:rsid w:val="002C5D01"/>
    <w:rsid w:val="002D6CFE"/>
    <w:rsid w:val="002E2CFB"/>
    <w:rsid w:val="004242F3"/>
    <w:rsid w:val="00475AA2"/>
    <w:rsid w:val="00574EEC"/>
    <w:rsid w:val="005A0D23"/>
    <w:rsid w:val="005E0B55"/>
    <w:rsid w:val="006020D8"/>
    <w:rsid w:val="006756E5"/>
    <w:rsid w:val="008825A2"/>
    <w:rsid w:val="008E1F68"/>
    <w:rsid w:val="009D01C6"/>
    <w:rsid w:val="00A20271"/>
    <w:rsid w:val="00AE1BFF"/>
    <w:rsid w:val="00C534C5"/>
    <w:rsid w:val="00C73369"/>
    <w:rsid w:val="00C9214D"/>
    <w:rsid w:val="00CD16D3"/>
    <w:rsid w:val="00E245DA"/>
    <w:rsid w:val="00E8021A"/>
    <w:rsid w:val="00EE5523"/>
    <w:rsid w:val="00F34727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69D72"/>
  <w15:chartTrackingRefBased/>
  <w15:docId w15:val="{1F33F5E4-7454-4FFD-B5B0-D8BC46A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3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3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987</Words>
  <Characters>998</Characters>
  <Application>Microsoft Office Word</Application>
  <DocSecurity>0</DocSecurity>
  <Lines>38</Lines>
  <Paragraphs>13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zhqiu</dc:creator>
  <cp:keywords/>
  <dc:description/>
  <cp:lastModifiedBy>zhqiu</cp:lastModifiedBy>
  <cp:revision>14</cp:revision>
  <dcterms:created xsi:type="dcterms:W3CDTF">2019-10-14T08:46:00Z</dcterms:created>
  <dcterms:modified xsi:type="dcterms:W3CDTF">2020-12-24T01:19:00Z</dcterms:modified>
</cp:coreProperties>
</file>