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40" w:lineRule="exact"/>
        <w:ind w:firstLine="560" w:firstLineChars="200"/>
        <w:jc w:val="righ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hAnsi="华文中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华文中宋" w:eastAsia="方正小标宋_GBK"/>
          <w:sz w:val="36"/>
          <w:szCs w:val="36"/>
        </w:rPr>
        <w:t>2021年职业规划教育和大赛日程安排</w:t>
      </w:r>
    </w:p>
    <w:bookmarkEnd w:id="0"/>
    <w:tbl>
      <w:tblPr>
        <w:tblStyle w:val="2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402"/>
        <w:gridCol w:w="2850"/>
        <w:gridCol w:w="1714"/>
        <w:gridCol w:w="144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阶段</w:t>
            </w:r>
          </w:p>
        </w:tc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内容安排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截止时间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活动对象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主要负责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宣传教育</w:t>
            </w:r>
          </w:p>
        </w:tc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班级学习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5月上旬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所有学生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专题培训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5月上旬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所有学生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二级学院初赛</w:t>
            </w:r>
          </w:p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二级学院选拔赛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6月10日前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所有学生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晋级选手培训、材料报送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6月10日前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入围选手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学院决赛</w:t>
            </w:r>
          </w:p>
        </w:tc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确定决赛选手名单、决赛选手培训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6月20日前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决赛选手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学院决赛（现场展示）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6月23日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决赛选手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实践学习</w:t>
            </w:r>
          </w:p>
        </w:tc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学习职业规划内容，参与测评、提交作品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5-</w:t>
            </w:r>
            <w:r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所有学生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省级复赛</w:t>
            </w:r>
          </w:p>
        </w:tc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报送3篇参赛</w:t>
            </w:r>
          </w:p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作品、视频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月26日前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省复赛</w:t>
            </w:r>
          </w:p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选手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省级决赛</w:t>
            </w:r>
          </w:p>
        </w:tc>
        <w:tc>
          <w:tcPr>
            <w:tcW w:w="2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入围省级决赛选手代表学校参赛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10月27日-28日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省决赛</w:t>
            </w:r>
          </w:p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选手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学工处</w:t>
            </w:r>
          </w:p>
        </w:tc>
      </w:tr>
    </w:tbl>
    <w:p>
      <w:pPr>
        <w:spacing w:line="540" w:lineRule="exact"/>
        <w:ind w:firstLine="560" w:firstLineChars="200"/>
        <w:jc w:val="righ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56E79"/>
    <w:rsid w:val="3E4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2021-05-08T10:09:00Z</dcterms:created>
  <dc:creator>向日葵班班长</dc:creator>
  <cp:lastModifiedBy>向日葵班班长</cp:lastModifiedBy>
  <dcterms:modified xsi:type="dcterms:W3CDTF">2021-05-08T10:09:46Z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0D382382ADB94A269534ABCA46EE7184</vt:lpwstr>
  </property>
</Properties>
</file>