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uto"/>
          <w:spacing w:val="0"/>
          <w:sz w:val="32"/>
          <w:szCs w:val="32"/>
          <w:shd w:val="clear" w:fill="FFFFFF"/>
        </w:rPr>
      </w:pPr>
      <w:r>
        <w:rPr>
          <w:rFonts w:hint="eastAsia" w:ascii="宋体" w:hAnsi="宋体" w:eastAsia="宋体" w:cs="宋体"/>
          <w:b/>
          <w:i w:val="0"/>
          <w:caps w:val="0"/>
          <w:color w:val="auto"/>
          <w:spacing w:val="0"/>
          <w:sz w:val="32"/>
          <w:szCs w:val="32"/>
          <w:shd w:val="clear" w:fill="FFFFFF"/>
          <w:lang w:val="en-US" w:eastAsia="zh-CN"/>
        </w:rPr>
        <w:t>常州工程职业技术学院</w:t>
      </w:r>
      <w:r>
        <w:rPr>
          <w:rFonts w:hint="eastAsia" w:ascii="宋体" w:hAnsi="宋体" w:eastAsia="宋体" w:cs="宋体"/>
          <w:b/>
          <w:i w:val="0"/>
          <w:caps w:val="0"/>
          <w:color w:val="auto"/>
          <w:spacing w:val="0"/>
          <w:sz w:val="32"/>
          <w:szCs w:val="32"/>
          <w:shd w:val="clear" w:fill="FFFFFF"/>
        </w:rPr>
        <w:t>202</w:t>
      </w:r>
      <w:r>
        <w:rPr>
          <w:rFonts w:hint="eastAsia" w:ascii="宋体" w:hAnsi="宋体" w:eastAsia="宋体" w:cs="宋体"/>
          <w:b/>
          <w:i w:val="0"/>
          <w:caps w:val="0"/>
          <w:color w:val="auto"/>
          <w:spacing w:val="0"/>
          <w:sz w:val="32"/>
          <w:szCs w:val="32"/>
          <w:shd w:val="clear" w:fill="FFFFFF"/>
          <w:lang w:val="en-US" w:eastAsia="zh-CN"/>
        </w:rPr>
        <w:t>1</w:t>
      </w:r>
      <w:r>
        <w:rPr>
          <w:rFonts w:hint="eastAsia" w:ascii="宋体" w:hAnsi="宋体" w:eastAsia="宋体" w:cs="宋体"/>
          <w:b/>
          <w:i w:val="0"/>
          <w:caps w:val="0"/>
          <w:color w:val="auto"/>
          <w:spacing w:val="0"/>
          <w:sz w:val="32"/>
          <w:szCs w:val="32"/>
          <w:shd w:val="clear" w:fill="FFFFFF"/>
        </w:rPr>
        <w:t>年招生章程（江苏省对口单招）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 </w:t>
      </w:r>
    </w:p>
    <w:p>
      <w:pPr>
        <w:pStyle w:val="2"/>
        <w:keepNext w:val="0"/>
        <w:keepLines w:val="0"/>
        <w:widowControl/>
        <w:suppressLineNumbers w:val="0"/>
        <w:spacing w:before="0" w:beforeAutospacing="0" w:after="0" w:afterAutospacing="0" w:line="45" w:lineRule="atLeast"/>
        <w:ind w:left="-150" w:right="-150"/>
        <w:jc w:val="left"/>
        <w:rPr>
          <w:rFonts w:ascii="Calibri" w:hAnsi="Calibri" w:cs="Calibri"/>
          <w:sz w:val="21"/>
          <w:szCs w:val="21"/>
        </w:rPr>
      </w:pPr>
      <w:r>
        <w:rPr>
          <w:rFonts w:ascii="黑体" w:hAnsi="宋体" w:eastAsia="黑体" w:cs="黑体"/>
          <w:b/>
          <w:bCs/>
          <w:color w:val="000000"/>
          <w:sz w:val="28"/>
          <w:szCs w:val="28"/>
        </w:rPr>
        <w:t>一、学校概况</w:t>
      </w:r>
      <w:bookmarkStart w:id="0" w:name="_GoBack"/>
      <w:bookmarkEnd w:id="0"/>
    </w:p>
    <w:p>
      <w:pPr>
        <w:pStyle w:val="2"/>
        <w:keepNext w:val="0"/>
        <w:keepLines w:val="0"/>
        <w:widowControl/>
        <w:suppressLineNumbers w:val="0"/>
        <w:spacing w:before="0" w:beforeAutospacing="0" w:after="0" w:afterAutospacing="0" w:line="500" w:lineRule="atLeast"/>
        <w:ind w:left="-150" w:right="-150" w:firstLine="560"/>
        <w:jc w:val="left"/>
        <w:rPr>
          <w:rFonts w:hint="default" w:ascii="Calibri" w:hAnsi="Calibri" w:cs="Calibri"/>
          <w:sz w:val="21"/>
          <w:szCs w:val="21"/>
        </w:rPr>
      </w:pPr>
      <w:r>
        <w:rPr>
          <w:rFonts w:ascii="仿宋_GB2312" w:hAnsi="仿宋" w:eastAsia="仿宋_GB2312" w:cs="仿宋_GB2312"/>
          <w:color w:val="000000"/>
          <w:sz w:val="28"/>
          <w:szCs w:val="28"/>
        </w:rPr>
        <w:t>招生代码：</w:t>
      </w:r>
      <w:r>
        <w:rPr>
          <w:rFonts w:hint="default" w:ascii="Times New Roman" w:hAnsi="Times New Roman" w:eastAsia="仿宋" w:cs="Times New Roman"/>
          <w:color w:val="000000"/>
          <w:sz w:val="28"/>
          <w:szCs w:val="28"/>
        </w:rPr>
        <w:t>1252</w:t>
      </w:r>
    </w:p>
    <w:p>
      <w:pPr>
        <w:pStyle w:val="2"/>
        <w:keepNext w:val="0"/>
        <w:keepLines w:val="0"/>
        <w:widowControl/>
        <w:suppressLineNumbers w:val="0"/>
        <w:spacing w:before="0" w:beforeAutospacing="0" w:after="0" w:afterAutospacing="0" w:line="500" w:lineRule="atLeast"/>
        <w:ind w:left="-150" w:right="-150" w:firstLine="560"/>
        <w:jc w:val="left"/>
        <w:rPr>
          <w:rFonts w:hint="default" w:ascii="Calibri" w:hAnsi="Calibri" w:cs="Calibri"/>
          <w:sz w:val="21"/>
          <w:szCs w:val="21"/>
        </w:rPr>
      </w:pPr>
      <w:r>
        <w:rPr>
          <w:rFonts w:hint="default" w:ascii="仿宋_GB2312" w:hAnsi="仿宋" w:eastAsia="仿宋_GB2312" w:cs="仿宋_GB2312"/>
          <w:color w:val="000000"/>
          <w:sz w:val="28"/>
          <w:szCs w:val="28"/>
        </w:rPr>
        <w:t>院校全称：常州工程职业技术学院</w:t>
      </w:r>
    </w:p>
    <w:p>
      <w:pPr>
        <w:pStyle w:val="2"/>
        <w:keepNext w:val="0"/>
        <w:keepLines w:val="0"/>
        <w:widowControl/>
        <w:suppressLineNumbers w:val="0"/>
        <w:spacing w:before="0" w:beforeAutospacing="0" w:after="0" w:afterAutospacing="0" w:line="500" w:lineRule="atLeast"/>
        <w:ind w:left="-150" w:right="-150" w:firstLine="560"/>
        <w:jc w:val="left"/>
        <w:rPr>
          <w:rFonts w:hint="default" w:ascii="Calibri" w:hAnsi="Calibri" w:cs="Calibri"/>
          <w:sz w:val="21"/>
          <w:szCs w:val="21"/>
        </w:rPr>
      </w:pPr>
      <w:r>
        <w:rPr>
          <w:rFonts w:hint="default" w:ascii="仿宋_GB2312" w:hAnsi="仿宋" w:eastAsia="仿宋_GB2312" w:cs="仿宋_GB2312"/>
          <w:color w:val="000000"/>
          <w:sz w:val="28"/>
          <w:szCs w:val="28"/>
        </w:rPr>
        <w:t>院校性质：全日制省属公办高职院校</w:t>
      </w:r>
    </w:p>
    <w:p>
      <w:pPr>
        <w:pStyle w:val="2"/>
        <w:keepNext w:val="0"/>
        <w:keepLines w:val="0"/>
        <w:widowControl/>
        <w:suppressLineNumbers w:val="0"/>
        <w:spacing w:before="0" w:beforeAutospacing="0" w:after="0" w:afterAutospacing="0" w:line="500" w:lineRule="atLeast"/>
        <w:ind w:left="-150" w:right="-150" w:firstLine="560"/>
        <w:jc w:val="left"/>
        <w:rPr>
          <w:rFonts w:hint="default" w:ascii="Calibri" w:hAnsi="Calibri" w:cs="Calibri"/>
          <w:sz w:val="21"/>
          <w:szCs w:val="21"/>
        </w:rPr>
      </w:pPr>
      <w:r>
        <w:rPr>
          <w:rFonts w:hint="default" w:ascii="仿宋_GB2312" w:hAnsi="仿宋" w:eastAsia="仿宋_GB2312" w:cs="仿宋_GB2312"/>
          <w:color w:val="000000"/>
          <w:sz w:val="28"/>
          <w:szCs w:val="28"/>
        </w:rPr>
        <w:t>学历层次：高职（专科）</w:t>
      </w:r>
    </w:p>
    <w:p>
      <w:pPr>
        <w:pStyle w:val="2"/>
        <w:keepNext w:val="0"/>
        <w:keepLines w:val="0"/>
        <w:widowControl/>
        <w:suppressLineNumbers w:val="0"/>
        <w:spacing w:before="0" w:beforeAutospacing="0" w:after="0" w:afterAutospacing="0" w:line="500" w:lineRule="atLeast"/>
        <w:ind w:left="-150" w:right="-150" w:firstLine="560"/>
        <w:jc w:val="left"/>
        <w:rPr>
          <w:rFonts w:hint="default" w:ascii="Calibri" w:hAnsi="Calibri" w:cs="Calibri"/>
          <w:sz w:val="21"/>
          <w:szCs w:val="21"/>
        </w:rPr>
      </w:pPr>
      <w:r>
        <w:rPr>
          <w:rFonts w:hint="default" w:ascii="仿宋_GB2312" w:hAnsi="仿宋" w:eastAsia="仿宋_GB2312" w:cs="仿宋_GB2312"/>
          <w:color w:val="000000"/>
          <w:sz w:val="28"/>
          <w:szCs w:val="28"/>
        </w:rPr>
        <w:t>学习年限：三年</w:t>
      </w:r>
    </w:p>
    <w:p>
      <w:pPr>
        <w:pStyle w:val="2"/>
        <w:keepNext w:val="0"/>
        <w:keepLines w:val="0"/>
        <w:widowControl/>
        <w:suppressLineNumbers w:val="0"/>
        <w:spacing w:before="0" w:beforeAutospacing="0" w:after="0" w:afterAutospacing="0" w:line="500" w:lineRule="atLeast"/>
        <w:ind w:left="-150" w:right="-150"/>
        <w:jc w:val="both"/>
        <w:rPr>
          <w:rFonts w:hint="default" w:ascii="Calibri" w:hAnsi="Calibri" w:cs="Calibri"/>
          <w:sz w:val="21"/>
          <w:szCs w:val="21"/>
        </w:rPr>
      </w:pPr>
      <w:r>
        <w:rPr>
          <w:rFonts w:hint="eastAsia" w:ascii="黑体" w:hAnsi="宋体" w:eastAsia="黑体" w:cs="黑体"/>
          <w:b/>
          <w:bCs/>
          <w:color w:val="000000"/>
          <w:sz w:val="28"/>
          <w:szCs w:val="28"/>
        </w:rPr>
        <w:t>二、学校简介</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常州工程职业技术学院创建于</w:t>
      </w:r>
      <w:r>
        <w:rPr>
          <w:rFonts w:hint="default" w:ascii="Times New Roman" w:hAnsi="Times New Roman" w:eastAsia="仿宋" w:cs="Times New Roman"/>
          <w:color w:val="000000"/>
          <w:sz w:val="28"/>
          <w:szCs w:val="28"/>
          <w:shd w:val="clear" w:fill="FFFFFF"/>
        </w:rPr>
        <w:t>1958</w:t>
      </w:r>
      <w:r>
        <w:rPr>
          <w:rFonts w:hint="default" w:ascii="仿宋_GB2312" w:hAnsi="仿宋" w:eastAsia="仿宋_GB2312" w:cs="仿宋_GB2312"/>
          <w:color w:val="000000"/>
          <w:sz w:val="28"/>
          <w:szCs w:val="28"/>
          <w:shd w:val="clear" w:fill="FFFFFF"/>
        </w:rPr>
        <w:t>年，坐落于常州科教城，占地</w:t>
      </w:r>
      <w:r>
        <w:rPr>
          <w:rFonts w:hint="default" w:ascii="Times New Roman" w:hAnsi="Times New Roman" w:eastAsia="仿宋" w:cs="Times New Roman"/>
          <w:color w:val="000000"/>
          <w:sz w:val="28"/>
          <w:szCs w:val="28"/>
          <w:shd w:val="clear" w:fill="FFFFFF"/>
        </w:rPr>
        <w:t>1119.86</w:t>
      </w:r>
      <w:r>
        <w:rPr>
          <w:rFonts w:hint="default" w:ascii="仿宋_GB2312" w:hAnsi="仿宋" w:eastAsia="仿宋_GB2312" w:cs="仿宋_GB2312"/>
          <w:color w:val="000000"/>
          <w:sz w:val="28"/>
          <w:szCs w:val="28"/>
          <w:shd w:val="clear" w:fill="FFFFFF"/>
        </w:rPr>
        <w:t>亩，建筑面积</w:t>
      </w:r>
      <w:r>
        <w:rPr>
          <w:rFonts w:hint="default" w:ascii="Times New Roman" w:hAnsi="Times New Roman" w:eastAsia="仿宋" w:cs="Times New Roman"/>
          <w:color w:val="000000"/>
          <w:sz w:val="28"/>
          <w:szCs w:val="28"/>
          <w:shd w:val="clear" w:fill="FFFFFF"/>
        </w:rPr>
        <w:t>36.05</w:t>
      </w:r>
      <w:r>
        <w:rPr>
          <w:rFonts w:hint="default" w:ascii="仿宋_GB2312" w:hAnsi="仿宋" w:eastAsia="仿宋_GB2312" w:cs="仿宋_GB2312"/>
          <w:color w:val="000000"/>
          <w:sz w:val="28"/>
          <w:szCs w:val="28"/>
          <w:shd w:val="clear" w:fill="FFFFFF"/>
        </w:rPr>
        <w:t>万平米。学校设有</w:t>
      </w:r>
      <w:r>
        <w:rPr>
          <w:rFonts w:hint="default" w:ascii="Times New Roman" w:hAnsi="Times New Roman" w:eastAsia="仿宋" w:cs="Times New Roman"/>
          <w:color w:val="000000"/>
          <w:sz w:val="28"/>
          <w:szCs w:val="28"/>
          <w:shd w:val="clear" w:fill="FFFFFF"/>
        </w:rPr>
        <w:t>7</w:t>
      </w:r>
      <w:r>
        <w:rPr>
          <w:rFonts w:hint="default" w:ascii="仿宋_GB2312" w:hAnsi="仿宋" w:eastAsia="仿宋_GB2312" w:cs="仿宋_GB2312"/>
          <w:color w:val="000000"/>
          <w:sz w:val="28"/>
          <w:szCs w:val="28"/>
          <w:shd w:val="clear" w:fill="FFFFFF"/>
        </w:rPr>
        <w:t>个二级学院，</w:t>
      </w:r>
      <w:r>
        <w:rPr>
          <w:rFonts w:hint="default" w:ascii="Times New Roman" w:hAnsi="Times New Roman" w:eastAsia="仿宋" w:cs="Times New Roman"/>
          <w:color w:val="000000"/>
          <w:sz w:val="28"/>
          <w:szCs w:val="28"/>
          <w:shd w:val="clear" w:fill="FFFFFF"/>
        </w:rPr>
        <w:t>40</w:t>
      </w:r>
      <w:r>
        <w:rPr>
          <w:rFonts w:hint="default" w:ascii="仿宋_GB2312" w:hAnsi="仿宋" w:eastAsia="仿宋_GB2312" w:cs="仿宋_GB2312"/>
          <w:color w:val="000000"/>
          <w:sz w:val="28"/>
          <w:szCs w:val="28"/>
          <w:shd w:val="clear" w:fill="FFFFFF"/>
        </w:rPr>
        <w:t>余个专业，重点打造应用化工技术、智能焊接、智能建造、检验检测认证、现代商贸服务五大专业群，为绿色化工、高端装备制造、检验检测认证、现代建筑等行业培养高素质技术技能人才。</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学校坚持人才培养中心地位，持续提高人才培养质量。实施“巴哈班”“无人机班”等卓越技术技能人才培养改革试点。与瑞士</w:t>
      </w:r>
      <w:r>
        <w:rPr>
          <w:rFonts w:hint="default" w:ascii="Times New Roman" w:hAnsi="Times New Roman" w:eastAsia="仿宋" w:cs="Times New Roman"/>
          <w:color w:val="000000"/>
          <w:sz w:val="28"/>
          <w:szCs w:val="28"/>
          <w:shd w:val="clear" w:fill="FFFFFF"/>
        </w:rPr>
        <w:t>SGS</w:t>
      </w:r>
      <w:r>
        <w:rPr>
          <w:rFonts w:hint="default" w:ascii="仿宋_GB2312" w:hAnsi="仿宋" w:eastAsia="仿宋_GB2312" w:cs="仿宋_GB2312"/>
          <w:color w:val="000000"/>
          <w:sz w:val="28"/>
          <w:szCs w:val="28"/>
          <w:shd w:val="clear" w:fill="FFFFFF"/>
        </w:rPr>
        <w:t>、法国</w:t>
      </w:r>
      <w:r>
        <w:rPr>
          <w:rFonts w:hint="default" w:ascii="Times New Roman" w:hAnsi="Times New Roman" w:eastAsia="仿宋" w:cs="Times New Roman"/>
          <w:color w:val="000000"/>
          <w:sz w:val="28"/>
          <w:szCs w:val="28"/>
          <w:shd w:val="clear" w:fill="FFFFFF"/>
        </w:rPr>
        <w:t>BV</w:t>
      </w:r>
      <w:r>
        <w:rPr>
          <w:rFonts w:hint="default" w:ascii="仿宋_GB2312" w:hAnsi="仿宋" w:eastAsia="仿宋_GB2312" w:cs="仿宋_GB2312"/>
          <w:color w:val="000000"/>
          <w:sz w:val="28"/>
          <w:szCs w:val="28"/>
          <w:shd w:val="clear" w:fill="FFFFFF"/>
        </w:rPr>
        <w:t>、徐工集团等行业领军企业实施现代学徒制项目</w:t>
      </w:r>
      <w:r>
        <w:rPr>
          <w:rFonts w:hint="default" w:ascii="Times New Roman" w:hAnsi="Times New Roman" w:eastAsia="仿宋" w:cs="Times New Roman"/>
          <w:color w:val="000000"/>
          <w:sz w:val="28"/>
          <w:szCs w:val="28"/>
          <w:shd w:val="clear" w:fill="FFFFFF"/>
        </w:rPr>
        <w:t>20</w:t>
      </w:r>
      <w:r>
        <w:rPr>
          <w:rFonts w:hint="default" w:ascii="仿宋_GB2312" w:hAnsi="仿宋" w:eastAsia="仿宋_GB2312" w:cs="仿宋_GB2312"/>
          <w:color w:val="000000"/>
          <w:sz w:val="28"/>
          <w:szCs w:val="28"/>
          <w:shd w:val="clear" w:fill="FFFFFF"/>
        </w:rPr>
        <w:t>余个、订单班</w:t>
      </w:r>
      <w:r>
        <w:rPr>
          <w:rFonts w:hint="default" w:ascii="Times New Roman" w:hAnsi="Times New Roman" w:eastAsia="仿宋" w:cs="Times New Roman"/>
          <w:color w:val="000000"/>
          <w:sz w:val="28"/>
          <w:szCs w:val="28"/>
          <w:shd w:val="clear" w:fill="FFFFFF"/>
        </w:rPr>
        <w:t>30</w:t>
      </w:r>
      <w:r>
        <w:rPr>
          <w:rFonts w:hint="default" w:ascii="仿宋_GB2312" w:hAnsi="仿宋" w:eastAsia="仿宋_GB2312" w:cs="仿宋_GB2312"/>
          <w:color w:val="000000"/>
          <w:sz w:val="28"/>
          <w:szCs w:val="28"/>
          <w:shd w:val="clear" w:fill="FFFFFF"/>
        </w:rPr>
        <w:t>余个。与华为、巴斯夫、保利、中铁、宝洁等世界</w:t>
      </w:r>
      <w:r>
        <w:rPr>
          <w:rFonts w:hint="default" w:ascii="Times New Roman" w:hAnsi="Times New Roman" w:eastAsia="仿宋" w:cs="Times New Roman"/>
          <w:color w:val="000000"/>
          <w:sz w:val="28"/>
          <w:szCs w:val="28"/>
          <w:shd w:val="clear" w:fill="FFFFFF"/>
        </w:rPr>
        <w:t>500</w:t>
      </w:r>
      <w:r>
        <w:rPr>
          <w:rFonts w:hint="default" w:ascii="仿宋_GB2312" w:hAnsi="仿宋" w:eastAsia="仿宋_GB2312" w:cs="仿宋_GB2312"/>
          <w:color w:val="000000"/>
          <w:sz w:val="28"/>
          <w:szCs w:val="28"/>
          <w:shd w:val="clear" w:fill="FFFFFF"/>
        </w:rPr>
        <w:t>强企业长期开展就业合作，现有稳定的优质就业基地</w:t>
      </w:r>
      <w:r>
        <w:rPr>
          <w:rFonts w:hint="default" w:ascii="Times New Roman" w:hAnsi="Times New Roman" w:eastAsia="仿宋" w:cs="Times New Roman"/>
          <w:color w:val="000000"/>
          <w:sz w:val="28"/>
          <w:szCs w:val="28"/>
          <w:shd w:val="clear" w:fill="FFFFFF"/>
        </w:rPr>
        <w:t>500</w:t>
      </w:r>
      <w:r>
        <w:rPr>
          <w:rFonts w:hint="default" w:ascii="仿宋_GB2312" w:hAnsi="仿宋" w:eastAsia="仿宋_GB2312" w:cs="仿宋_GB2312"/>
          <w:color w:val="000000"/>
          <w:sz w:val="28"/>
          <w:szCs w:val="28"/>
          <w:shd w:val="clear" w:fill="FFFFFF"/>
        </w:rPr>
        <w:t>多家。近五年招生计划完成率、新生报到率、对口单招录取分数线，毕业生就业率、薪资、三年晋升率等多项指标均居全省前列。</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学校是中国特色高水平专业群建设单位、国家优质高职院校、江苏省高水平高等职业院校建设单位。列江苏高职院校人才竞争力第</w:t>
      </w:r>
      <w:r>
        <w:rPr>
          <w:rFonts w:hint="default" w:ascii="Times New Roman" w:hAnsi="Times New Roman" w:eastAsia="仿宋" w:cs="Times New Roman"/>
          <w:color w:val="000000"/>
          <w:sz w:val="28"/>
          <w:szCs w:val="28"/>
          <w:shd w:val="clear" w:fill="FFFFFF"/>
        </w:rPr>
        <w:t>7</w:t>
      </w:r>
      <w:r>
        <w:rPr>
          <w:rFonts w:hint="default" w:ascii="仿宋_GB2312" w:hAnsi="仿宋" w:eastAsia="仿宋_GB2312" w:cs="仿宋_GB2312"/>
          <w:color w:val="000000"/>
          <w:sz w:val="28"/>
          <w:szCs w:val="28"/>
          <w:shd w:val="clear" w:fill="FFFFFF"/>
        </w:rPr>
        <w:t>位，全国第</w:t>
      </w:r>
      <w:r>
        <w:rPr>
          <w:rFonts w:hint="default" w:ascii="Times New Roman" w:hAnsi="Times New Roman" w:eastAsia="仿宋" w:cs="Times New Roman"/>
          <w:color w:val="000000"/>
          <w:sz w:val="28"/>
          <w:szCs w:val="28"/>
          <w:shd w:val="clear" w:fill="FFFFFF"/>
        </w:rPr>
        <w:t>46</w:t>
      </w:r>
      <w:r>
        <w:rPr>
          <w:rFonts w:hint="default" w:ascii="仿宋_GB2312" w:hAnsi="仿宋" w:eastAsia="仿宋_GB2312" w:cs="仿宋_GB2312"/>
          <w:color w:val="000000"/>
          <w:sz w:val="28"/>
          <w:szCs w:val="28"/>
          <w:shd w:val="clear" w:fill="FFFFFF"/>
        </w:rPr>
        <w:t>位。入选全国高等职业院校服务贡献和育人成效</w:t>
      </w:r>
      <w:r>
        <w:rPr>
          <w:rFonts w:hint="default" w:ascii="Times New Roman" w:hAnsi="Times New Roman" w:eastAsia="仿宋" w:cs="Times New Roman"/>
          <w:color w:val="000000"/>
          <w:sz w:val="28"/>
          <w:szCs w:val="28"/>
          <w:shd w:val="clear" w:fill="FFFFFF"/>
        </w:rPr>
        <w:t>50</w:t>
      </w:r>
      <w:r>
        <w:rPr>
          <w:rFonts w:hint="default" w:ascii="仿宋_GB2312" w:hAnsi="仿宋" w:eastAsia="仿宋_GB2312" w:cs="仿宋_GB2312"/>
          <w:color w:val="000000"/>
          <w:sz w:val="28"/>
          <w:szCs w:val="28"/>
          <w:shd w:val="clear" w:fill="FFFFFF"/>
        </w:rPr>
        <w:t>强，教育部</w:t>
      </w:r>
      <w:r>
        <w:rPr>
          <w:rFonts w:hint="default" w:ascii="Times New Roman" w:hAnsi="Times New Roman" w:eastAsia="仿宋" w:cs="Times New Roman"/>
          <w:color w:val="000000"/>
          <w:sz w:val="28"/>
          <w:szCs w:val="28"/>
          <w:shd w:val="clear" w:fill="FFFFFF"/>
        </w:rPr>
        <w:t>1+X</w:t>
      </w:r>
      <w:r>
        <w:rPr>
          <w:rFonts w:hint="default" w:ascii="仿宋_GB2312" w:hAnsi="仿宋" w:eastAsia="仿宋_GB2312" w:cs="仿宋_GB2312"/>
          <w:color w:val="000000"/>
          <w:sz w:val="28"/>
          <w:szCs w:val="28"/>
          <w:shd w:val="clear" w:fill="FFFFFF"/>
        </w:rPr>
        <w:t>证书制度试点院校。荣获国家教学成果一等奖（</w:t>
      </w:r>
      <w:r>
        <w:rPr>
          <w:rFonts w:hint="default" w:ascii="Times New Roman" w:hAnsi="Times New Roman" w:eastAsia="仿宋" w:cs="Times New Roman"/>
          <w:color w:val="000000"/>
          <w:sz w:val="28"/>
          <w:szCs w:val="28"/>
          <w:shd w:val="clear" w:fill="FFFFFF"/>
        </w:rPr>
        <w:t>3</w:t>
      </w:r>
      <w:r>
        <w:rPr>
          <w:rFonts w:hint="default" w:ascii="仿宋_GB2312" w:hAnsi="仿宋" w:eastAsia="仿宋_GB2312" w:cs="仿宋_GB2312"/>
          <w:color w:val="000000"/>
          <w:sz w:val="28"/>
          <w:szCs w:val="28"/>
          <w:shd w:val="clear" w:fill="FFFFFF"/>
        </w:rPr>
        <w:t>次），全国职业教育先进单位、国家技能人才培育突出贡献奖、江苏省文明单位、江苏省高校就业工作先进集体等荣誉称号。</w:t>
      </w:r>
    </w:p>
    <w:p>
      <w:pPr>
        <w:pStyle w:val="2"/>
        <w:keepNext w:val="0"/>
        <w:keepLines w:val="0"/>
        <w:widowControl/>
        <w:suppressLineNumbers w:val="0"/>
        <w:spacing w:before="0" w:beforeAutospacing="0" w:after="0" w:afterAutospacing="0" w:line="500" w:lineRule="atLeast"/>
        <w:ind w:left="-150" w:right="-150"/>
        <w:jc w:val="both"/>
        <w:rPr>
          <w:rFonts w:hint="default" w:ascii="Calibri" w:hAnsi="Calibri" w:cs="Calibri"/>
          <w:sz w:val="21"/>
          <w:szCs w:val="21"/>
        </w:rPr>
      </w:pPr>
      <w:r>
        <w:rPr>
          <w:rFonts w:hint="eastAsia" w:ascii="黑体" w:hAnsi="宋体" w:eastAsia="黑体" w:cs="黑体"/>
          <w:b/>
          <w:bCs/>
          <w:color w:val="000000"/>
          <w:sz w:val="28"/>
          <w:szCs w:val="28"/>
        </w:rPr>
        <w:t>三、录取规则</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（一）各专业考生的身体健康状况，须符合教育部体检标准的规定。</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（二）进档考生的录取办法：严格按照江苏省教育考试院的有关规定执行。</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（三）各类专业按投档总成绩（技能考试成绩加文化成绩）由高到低依次录取，同等条件下专业技能分高者优先。</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（四）对加分投档的考生，在同等条件下优先录取，并尽量满足其专业志愿。</w:t>
      </w:r>
    </w:p>
    <w:p>
      <w:pPr>
        <w:pStyle w:val="2"/>
        <w:keepNext w:val="0"/>
        <w:keepLines w:val="0"/>
        <w:widowControl/>
        <w:suppressLineNumbers w:val="0"/>
        <w:spacing w:before="0" w:beforeAutospacing="0" w:after="0" w:afterAutospacing="0" w:line="500" w:lineRule="atLeast"/>
        <w:ind w:left="-150" w:right="-150"/>
        <w:jc w:val="both"/>
        <w:rPr>
          <w:rFonts w:hint="default" w:ascii="Calibri" w:hAnsi="Calibri" w:cs="Calibri"/>
          <w:sz w:val="21"/>
          <w:szCs w:val="21"/>
        </w:rPr>
      </w:pPr>
      <w:r>
        <w:rPr>
          <w:rFonts w:hint="eastAsia" w:ascii="黑体" w:hAnsi="宋体" w:eastAsia="黑体" w:cs="黑体"/>
          <w:b/>
          <w:bCs/>
          <w:color w:val="000000"/>
          <w:sz w:val="28"/>
          <w:szCs w:val="28"/>
        </w:rPr>
        <w:t>四、收费标准</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新生收费标准按照国家教育部、江苏省教育厅和省物价局的有关文件精神执行。</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35"/>
        <w:gridCol w:w="2460"/>
        <w:gridCol w:w="2535"/>
        <w:gridCol w:w="25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935" w:type="dxa"/>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b/>
                <w:bCs/>
                <w:color w:val="000000"/>
                <w:sz w:val="28"/>
                <w:szCs w:val="28"/>
                <w:shd w:val="clear" w:fill="FFFFFF"/>
              </w:rPr>
              <w:t>序号</w:t>
            </w:r>
          </w:p>
        </w:tc>
        <w:tc>
          <w:tcPr>
            <w:tcW w:w="2460"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b/>
                <w:bCs/>
                <w:color w:val="000000"/>
                <w:sz w:val="28"/>
                <w:szCs w:val="28"/>
                <w:shd w:val="clear" w:fill="FFFFFF"/>
              </w:rPr>
              <w:t>收费项目</w:t>
            </w:r>
          </w:p>
        </w:tc>
        <w:tc>
          <w:tcPr>
            <w:tcW w:w="2535"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b/>
                <w:bCs/>
                <w:color w:val="000000"/>
                <w:sz w:val="28"/>
                <w:szCs w:val="28"/>
                <w:shd w:val="clear" w:fill="FFFFFF"/>
              </w:rPr>
              <w:t>收费标准</w:t>
            </w:r>
          </w:p>
        </w:tc>
        <w:tc>
          <w:tcPr>
            <w:tcW w:w="2592" w:type="dxa"/>
            <w:tcBorders>
              <w:top w:val="single" w:color="auto" w:sz="12"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b/>
                <w:bCs/>
                <w:color w:val="000000"/>
                <w:sz w:val="28"/>
                <w:szCs w:val="28"/>
                <w:shd w:val="clear" w:fill="FFFFFF"/>
              </w:rPr>
              <w:t>收费依据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20" w:hRule="atLeast"/>
          <w:jc w:val="center"/>
        </w:trPr>
        <w:tc>
          <w:tcPr>
            <w:tcW w:w="93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1</w:t>
            </w:r>
          </w:p>
        </w:tc>
        <w:tc>
          <w:tcPr>
            <w:tcW w:w="24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住宿费</w:t>
            </w:r>
          </w:p>
        </w:tc>
        <w:tc>
          <w:tcPr>
            <w:tcW w:w="25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1000-1200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年·生</w:t>
            </w:r>
          </w:p>
        </w:tc>
        <w:tc>
          <w:tcPr>
            <w:tcW w:w="2592" w:type="dxa"/>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苏价费</w:t>
            </w:r>
            <w:r>
              <w:rPr>
                <w:rFonts w:hint="default" w:ascii="Times New Roman" w:hAnsi="Times New Roman" w:eastAsia="仿宋" w:cs="Times New Roman"/>
                <w:color w:val="000000"/>
                <w:sz w:val="28"/>
                <w:szCs w:val="28"/>
                <w:shd w:val="clear" w:fill="FFFFFF"/>
              </w:rPr>
              <w:t>[2002]369</w:t>
            </w:r>
            <w:r>
              <w:rPr>
                <w:rFonts w:hint="default" w:ascii="仿宋_GB2312" w:hAnsi="仿宋" w:eastAsia="仿宋_GB2312" w:cs="仿宋_GB2312"/>
                <w:color w:val="000000"/>
                <w:sz w:val="28"/>
                <w:szCs w:val="28"/>
                <w:shd w:val="clear" w:fill="FFFFFF"/>
              </w:rPr>
              <w:t>号</w:t>
            </w:r>
          </w:p>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苏价费</w:t>
            </w:r>
            <w:r>
              <w:rPr>
                <w:rFonts w:hint="default" w:ascii="Times New Roman" w:hAnsi="Times New Roman" w:eastAsia="仿宋" w:cs="Times New Roman"/>
                <w:color w:val="000000"/>
                <w:sz w:val="28"/>
                <w:szCs w:val="28"/>
                <w:shd w:val="clear" w:fill="FFFFFF"/>
              </w:rPr>
              <w:t>[2004]365</w:t>
            </w:r>
            <w:r>
              <w:rPr>
                <w:rFonts w:hint="default" w:ascii="仿宋_GB2312" w:hAnsi="仿宋" w:eastAsia="仿宋_GB2312" w:cs="仿宋_GB2312"/>
                <w:color w:val="000000"/>
                <w:sz w:val="28"/>
                <w:szCs w:val="28"/>
                <w:shd w:val="clear" w:fill="FFFFFF"/>
              </w:rPr>
              <w:t>号</w:t>
            </w:r>
          </w:p>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苏价费</w:t>
            </w:r>
            <w:r>
              <w:rPr>
                <w:rFonts w:hint="default" w:ascii="Times New Roman" w:hAnsi="Times New Roman" w:eastAsia="仿宋" w:cs="Times New Roman"/>
                <w:color w:val="000000"/>
                <w:sz w:val="28"/>
                <w:szCs w:val="28"/>
                <w:shd w:val="clear" w:fill="FFFFFF"/>
              </w:rPr>
              <w:t>[2006]185</w:t>
            </w:r>
            <w:r>
              <w:rPr>
                <w:rFonts w:hint="default" w:ascii="仿宋_GB2312" w:hAnsi="仿宋" w:eastAsia="仿宋_GB2312" w:cs="仿宋_GB2312"/>
                <w:color w:val="000000"/>
                <w:sz w:val="28"/>
                <w:szCs w:val="28"/>
                <w:shd w:val="clear" w:fill="FFFFFF"/>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93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2</w:t>
            </w:r>
          </w:p>
        </w:tc>
        <w:tc>
          <w:tcPr>
            <w:tcW w:w="24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学费（文科类专业）</w:t>
            </w:r>
          </w:p>
        </w:tc>
        <w:tc>
          <w:tcPr>
            <w:tcW w:w="25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4700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年·生</w:t>
            </w:r>
          </w:p>
        </w:tc>
        <w:tc>
          <w:tcPr>
            <w:tcW w:w="2592" w:type="dxa"/>
            <w:vMerge w:val="restart"/>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苏价费</w:t>
            </w:r>
            <w:r>
              <w:rPr>
                <w:rFonts w:hint="default" w:ascii="Times New Roman" w:hAnsi="Times New Roman" w:eastAsia="仿宋" w:cs="Times New Roman"/>
                <w:color w:val="000000"/>
                <w:sz w:val="28"/>
                <w:szCs w:val="28"/>
                <w:shd w:val="clear" w:fill="FFFFFF"/>
              </w:rPr>
              <w:t>[2014]136</w:t>
            </w:r>
            <w:r>
              <w:rPr>
                <w:rFonts w:hint="default" w:ascii="仿宋_GB2312" w:hAnsi="仿宋" w:eastAsia="仿宋_GB2312" w:cs="仿宋_GB2312"/>
                <w:color w:val="000000"/>
                <w:sz w:val="28"/>
                <w:szCs w:val="28"/>
                <w:shd w:val="clear" w:fill="FFFFFF"/>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93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3</w:t>
            </w:r>
          </w:p>
        </w:tc>
        <w:tc>
          <w:tcPr>
            <w:tcW w:w="24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学费（工科类专业）</w:t>
            </w:r>
          </w:p>
        </w:tc>
        <w:tc>
          <w:tcPr>
            <w:tcW w:w="25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5300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年·生</w:t>
            </w:r>
          </w:p>
        </w:tc>
        <w:tc>
          <w:tcPr>
            <w:tcW w:w="2592" w:type="dxa"/>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jc w:val="both"/>
              <w:rPr>
                <w:rFonts w:hint="default" w:ascii="Times New Roman" w:hAnsi="Times New Roman" w:eastAsia="微软雅黑" w:cs="Times New Roman"/>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935"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4</w:t>
            </w:r>
          </w:p>
        </w:tc>
        <w:tc>
          <w:tcPr>
            <w:tcW w:w="24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学费（艺术类专业）</w:t>
            </w:r>
          </w:p>
        </w:tc>
        <w:tc>
          <w:tcPr>
            <w:tcW w:w="25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6800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年·生</w:t>
            </w:r>
          </w:p>
        </w:tc>
        <w:tc>
          <w:tcPr>
            <w:tcW w:w="2592" w:type="dxa"/>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jc w:val="both"/>
              <w:rPr>
                <w:rFonts w:hint="default" w:ascii="Times New Roman" w:hAnsi="Times New Roman" w:eastAsia="微软雅黑" w:cs="Times New Roman"/>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935" w:type="dxa"/>
            <w:tcBorders>
              <w:top w:val="single" w:color="auto" w:sz="8" w:space="0"/>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5</w:t>
            </w:r>
          </w:p>
        </w:tc>
        <w:tc>
          <w:tcPr>
            <w:tcW w:w="2460" w:type="dxa"/>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eastAsia" w:ascii="仿宋" w:hAnsi="仿宋" w:eastAsia="仿宋" w:cs="仿宋"/>
                <w:color w:val="000000"/>
                <w:sz w:val="28"/>
                <w:szCs w:val="28"/>
                <w:shd w:val="clear" w:fill="FFFFFF"/>
              </w:rPr>
              <w:t>学费（体育类专业）</w:t>
            </w:r>
          </w:p>
        </w:tc>
        <w:tc>
          <w:tcPr>
            <w:tcW w:w="2535" w:type="dxa"/>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hd w:val="clear" w:fill="FFFFFF"/>
              <w:spacing w:before="0" w:beforeAutospacing="0" w:after="0" w:afterAutospacing="0" w:line="21" w:lineRule="atLeast"/>
              <w:ind w:left="0" w:right="0"/>
              <w:jc w:val="center"/>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4800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年·生</w:t>
            </w:r>
          </w:p>
        </w:tc>
        <w:tc>
          <w:tcPr>
            <w:tcW w:w="2592" w:type="dxa"/>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jc w:val="both"/>
              <w:rPr>
                <w:rFonts w:hint="default" w:ascii="Times New Roman" w:hAnsi="Times New Roman" w:eastAsia="微软雅黑" w:cs="Times New Roman"/>
                <w:color w:val="000000"/>
                <w:sz w:val="20"/>
                <w:szCs w:val="20"/>
              </w:rPr>
            </w:pPr>
          </w:p>
        </w:tc>
      </w:tr>
    </w:tbl>
    <w:p>
      <w:pPr>
        <w:pStyle w:val="2"/>
        <w:keepNext w:val="0"/>
        <w:keepLines w:val="0"/>
        <w:widowControl/>
        <w:suppressLineNumbers w:val="0"/>
        <w:spacing w:before="0" w:beforeAutospacing="0" w:after="0" w:afterAutospacing="0" w:line="500" w:lineRule="atLeast"/>
        <w:ind w:left="-150" w:right="-150"/>
        <w:jc w:val="both"/>
        <w:rPr>
          <w:rFonts w:hint="default" w:ascii="Calibri" w:hAnsi="Calibri" w:cs="Calibri"/>
          <w:sz w:val="21"/>
          <w:szCs w:val="21"/>
        </w:rPr>
      </w:pPr>
      <w:r>
        <w:rPr>
          <w:rFonts w:hint="eastAsia" w:ascii="黑体" w:hAnsi="宋体" w:eastAsia="黑体" w:cs="黑体"/>
          <w:b/>
          <w:bCs/>
          <w:color w:val="000000"/>
          <w:sz w:val="28"/>
          <w:szCs w:val="28"/>
        </w:rPr>
        <w:t>五、奖勤助贷政策</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（一）</w:t>
      </w:r>
      <w:r>
        <w:rPr>
          <w:rFonts w:hint="eastAsia" w:ascii="仿宋" w:hAnsi="仿宋" w:eastAsia="仿宋" w:cs="仿宋"/>
          <w:color w:val="000000"/>
          <w:sz w:val="30"/>
          <w:szCs w:val="30"/>
          <w:shd w:val="clear" w:fill="FFFFFF"/>
        </w:rPr>
        <w:t>学费减免（建档立卡贫困学生）</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（二）国家奖学金：</w:t>
      </w:r>
      <w:r>
        <w:rPr>
          <w:rFonts w:hint="default" w:ascii="Times New Roman" w:hAnsi="Times New Roman" w:eastAsia="仿宋" w:cs="Times New Roman"/>
          <w:color w:val="000000"/>
          <w:sz w:val="28"/>
          <w:szCs w:val="28"/>
          <w:shd w:val="clear" w:fill="FFFFFF"/>
        </w:rPr>
        <w:t>8000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（三）国家励志奖学金：</w:t>
      </w:r>
      <w:r>
        <w:rPr>
          <w:rFonts w:hint="default" w:ascii="Times New Roman" w:hAnsi="Times New Roman" w:eastAsia="仿宋" w:cs="Times New Roman"/>
          <w:color w:val="000000"/>
          <w:sz w:val="28"/>
          <w:szCs w:val="28"/>
          <w:shd w:val="clear" w:fill="FFFFFF"/>
        </w:rPr>
        <w:t>5000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（四）国家助学金：</w:t>
      </w:r>
      <w:r>
        <w:rPr>
          <w:rFonts w:hint="default" w:ascii="Times New Roman" w:hAnsi="Times New Roman" w:eastAsia="仿宋" w:cs="Times New Roman"/>
          <w:color w:val="000000"/>
          <w:sz w:val="28"/>
          <w:szCs w:val="28"/>
          <w:shd w:val="clear" w:fill="FFFFFF"/>
        </w:rPr>
        <w:t>2</w:t>
      </w:r>
      <w:r>
        <w:rPr>
          <w:rFonts w:hint="default" w:ascii="Times New Roman" w:hAnsi="Times New Roman" w:eastAsia="微软雅黑" w:cs="Times New Roman"/>
          <w:color w:val="000000"/>
          <w:sz w:val="28"/>
          <w:szCs w:val="28"/>
          <w:shd w:val="clear" w:fill="FFFFFF"/>
        </w:rPr>
        <w:t>3</w:t>
      </w:r>
      <w:r>
        <w:rPr>
          <w:rFonts w:hint="default" w:ascii="Times New Roman" w:hAnsi="Times New Roman" w:eastAsia="仿宋" w:cs="Times New Roman"/>
          <w:color w:val="000000"/>
          <w:sz w:val="28"/>
          <w:szCs w:val="28"/>
          <w:shd w:val="clear" w:fill="FFFFFF"/>
        </w:rPr>
        <w:t>00</w:t>
      </w:r>
      <w:r>
        <w:rPr>
          <w:rFonts w:hint="default" w:ascii="仿宋_GB2312" w:hAnsi="仿宋" w:eastAsia="仿宋_GB2312" w:cs="仿宋_GB2312"/>
          <w:color w:val="000000"/>
          <w:sz w:val="28"/>
          <w:szCs w:val="28"/>
          <w:shd w:val="clear" w:fill="FFFFFF"/>
        </w:rPr>
        <w:t>～</w:t>
      </w:r>
      <w:r>
        <w:rPr>
          <w:rFonts w:hint="default" w:ascii="Times New Roman" w:hAnsi="Times New Roman" w:eastAsia="仿宋" w:cs="Times New Roman"/>
          <w:color w:val="000000"/>
          <w:sz w:val="28"/>
          <w:szCs w:val="28"/>
          <w:shd w:val="clear" w:fill="FFFFFF"/>
        </w:rPr>
        <w:t>4</w:t>
      </w:r>
      <w:r>
        <w:rPr>
          <w:rFonts w:hint="default" w:ascii="Times New Roman" w:hAnsi="Times New Roman" w:eastAsia="微软雅黑" w:cs="Times New Roman"/>
          <w:color w:val="000000"/>
          <w:sz w:val="28"/>
          <w:szCs w:val="28"/>
          <w:shd w:val="clear" w:fill="FFFFFF"/>
        </w:rPr>
        <w:t>3</w:t>
      </w:r>
      <w:r>
        <w:rPr>
          <w:rFonts w:hint="default" w:ascii="Times New Roman" w:hAnsi="Times New Roman" w:eastAsia="仿宋" w:cs="Times New Roman"/>
          <w:color w:val="000000"/>
          <w:sz w:val="28"/>
          <w:szCs w:val="28"/>
          <w:shd w:val="clear" w:fill="FFFFFF"/>
        </w:rPr>
        <w:t>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（五）学院奖学金：最高可获得奖学金</w:t>
      </w:r>
      <w:r>
        <w:rPr>
          <w:rFonts w:hint="default" w:ascii="Times New Roman" w:hAnsi="Times New Roman" w:eastAsia="仿宋" w:cs="Times New Roman"/>
          <w:color w:val="000000"/>
          <w:sz w:val="28"/>
          <w:szCs w:val="28"/>
          <w:shd w:val="clear" w:fill="FFFFFF"/>
        </w:rPr>
        <w:t>2000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（六）少数民族学生励志奖学金：</w:t>
      </w:r>
      <w:r>
        <w:rPr>
          <w:rFonts w:hint="default" w:ascii="Times New Roman" w:hAnsi="Times New Roman" w:eastAsia="仿宋" w:cs="Times New Roman"/>
          <w:color w:val="000000"/>
          <w:sz w:val="28"/>
          <w:szCs w:val="28"/>
          <w:shd w:val="clear" w:fill="FFFFFF"/>
        </w:rPr>
        <w:t>1000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（七）企业奖学金以及其他类别的奖学金：</w:t>
      </w:r>
      <w:r>
        <w:rPr>
          <w:rFonts w:hint="default" w:ascii="Times New Roman" w:hAnsi="Times New Roman" w:eastAsia="仿宋" w:cs="Times New Roman"/>
          <w:color w:val="000000"/>
          <w:sz w:val="28"/>
          <w:szCs w:val="28"/>
          <w:shd w:val="clear" w:fill="FFFFFF"/>
        </w:rPr>
        <w:t>1000</w:t>
      </w:r>
      <w:r>
        <w:rPr>
          <w:rFonts w:hint="default" w:ascii="仿宋_GB2312" w:hAnsi="仿宋" w:eastAsia="仿宋_GB2312" w:cs="仿宋_GB2312"/>
          <w:color w:val="000000"/>
          <w:sz w:val="28"/>
          <w:szCs w:val="28"/>
          <w:shd w:val="clear" w:fill="FFFFFF"/>
        </w:rPr>
        <w:t>～</w:t>
      </w:r>
      <w:r>
        <w:rPr>
          <w:rFonts w:hint="default" w:ascii="Times New Roman" w:hAnsi="Times New Roman" w:eastAsia="仿宋" w:cs="Times New Roman"/>
          <w:color w:val="000000"/>
          <w:sz w:val="28"/>
          <w:szCs w:val="28"/>
          <w:shd w:val="clear" w:fill="FFFFFF"/>
        </w:rPr>
        <w:t>5000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（八）勤工俭学：学院为学生提供校内勤工俭学岗位，不但解决其部分生活费还可以锻炼学生的社会经验和人际交往能力。</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（九）生源地信用助学贷款：贷款额度为最高</w:t>
      </w:r>
      <w:r>
        <w:rPr>
          <w:rFonts w:hint="default" w:ascii="Times New Roman" w:hAnsi="Times New Roman" w:eastAsia="仿宋" w:cs="Times New Roman"/>
          <w:color w:val="000000"/>
          <w:sz w:val="28"/>
          <w:szCs w:val="28"/>
          <w:shd w:val="clear" w:fill="FFFFFF"/>
        </w:rPr>
        <w:t>8000</w:t>
      </w:r>
      <w:r>
        <w:rPr>
          <w:rFonts w:hint="default" w:ascii="仿宋_GB2312" w:hAnsi="仿宋" w:eastAsia="仿宋_GB2312" w:cs="仿宋_GB2312"/>
          <w:color w:val="000000"/>
          <w:sz w:val="28"/>
          <w:szCs w:val="28"/>
          <w:shd w:val="clear" w:fill="FFFFFF"/>
        </w:rPr>
        <w:t>元</w:t>
      </w:r>
      <w:r>
        <w:rPr>
          <w:rFonts w:hint="default" w:ascii="Times New Roman" w:hAnsi="Times New Roman" w:eastAsia="仿宋" w:cs="Times New Roman"/>
          <w:color w:val="000000"/>
          <w:sz w:val="28"/>
          <w:szCs w:val="28"/>
          <w:shd w:val="clear" w:fill="FFFFFF"/>
        </w:rPr>
        <w:t>/</w:t>
      </w:r>
      <w:r>
        <w:rPr>
          <w:rFonts w:hint="default" w:ascii="仿宋_GB2312" w:hAnsi="仿宋" w:eastAsia="仿宋_GB2312" w:cs="仿宋_GB2312"/>
          <w:color w:val="000000"/>
          <w:sz w:val="28"/>
          <w:szCs w:val="28"/>
          <w:shd w:val="clear" w:fill="FFFFFF"/>
        </w:rPr>
        <w:t>年，录取到我院的新生凭录取通知书与家长共同到当地的教育局办理生源地国家助学贷款手续。</w:t>
      </w:r>
    </w:p>
    <w:p>
      <w:pPr>
        <w:pStyle w:val="2"/>
        <w:keepNext w:val="0"/>
        <w:keepLines w:val="0"/>
        <w:widowControl/>
        <w:suppressLineNumbers w:val="0"/>
        <w:spacing w:before="0" w:beforeAutospacing="0" w:after="0" w:afterAutospacing="0" w:line="500" w:lineRule="atLeast"/>
        <w:ind w:left="-150" w:right="-150"/>
        <w:jc w:val="both"/>
        <w:rPr>
          <w:rFonts w:hint="default" w:ascii="Calibri" w:hAnsi="Calibri" w:cs="Calibri"/>
          <w:sz w:val="21"/>
          <w:szCs w:val="21"/>
        </w:rPr>
      </w:pPr>
      <w:r>
        <w:rPr>
          <w:rFonts w:hint="eastAsia" w:ascii="黑体" w:hAnsi="宋体" w:eastAsia="黑体" w:cs="黑体"/>
          <w:b/>
          <w:bCs/>
          <w:color w:val="000000"/>
          <w:sz w:val="28"/>
          <w:szCs w:val="28"/>
        </w:rPr>
        <w:t>六、毕业证书</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学生修完规定的课程并考试成绩合格者，颁发国家承认的全日制普通高等教育专科毕业证书。</w:t>
      </w:r>
    </w:p>
    <w:p>
      <w:pPr>
        <w:pStyle w:val="2"/>
        <w:keepNext w:val="0"/>
        <w:keepLines w:val="0"/>
        <w:widowControl/>
        <w:suppressLineNumbers w:val="0"/>
        <w:spacing w:before="0" w:beforeAutospacing="0" w:after="0" w:afterAutospacing="0" w:line="500" w:lineRule="atLeast"/>
        <w:ind w:left="-150" w:right="-150"/>
        <w:jc w:val="both"/>
        <w:rPr>
          <w:rFonts w:hint="default" w:ascii="Calibri" w:hAnsi="Calibri" w:cs="Calibri"/>
          <w:sz w:val="21"/>
          <w:szCs w:val="21"/>
        </w:rPr>
      </w:pPr>
      <w:r>
        <w:rPr>
          <w:rFonts w:hint="eastAsia" w:ascii="黑体" w:hAnsi="宋体" w:eastAsia="黑体" w:cs="黑体"/>
          <w:b/>
          <w:bCs/>
          <w:color w:val="000000"/>
          <w:sz w:val="28"/>
          <w:szCs w:val="28"/>
        </w:rPr>
        <w:t>七、咨询方式</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咨询电话：</w:t>
      </w:r>
      <w:r>
        <w:rPr>
          <w:rFonts w:hint="default" w:ascii="Times New Roman" w:hAnsi="Times New Roman" w:eastAsia="仿宋" w:cs="Times New Roman"/>
          <w:color w:val="000000"/>
          <w:sz w:val="28"/>
          <w:szCs w:val="28"/>
          <w:shd w:val="clear" w:fill="FFFFFF"/>
        </w:rPr>
        <w:t>400-8817-519  </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咨询</w:t>
      </w:r>
      <w:r>
        <w:rPr>
          <w:rFonts w:hint="eastAsia" w:ascii="仿宋" w:hAnsi="仿宋" w:eastAsia="仿宋" w:cs="仿宋"/>
          <w:color w:val="000000"/>
          <w:sz w:val="28"/>
          <w:szCs w:val="28"/>
          <w:shd w:val="clear" w:fill="FFFFFF"/>
        </w:rPr>
        <w:t xml:space="preserve"> </w:t>
      </w:r>
      <w:r>
        <w:rPr>
          <w:rFonts w:hint="default" w:ascii="Times New Roman" w:hAnsi="Times New Roman" w:eastAsia="仿宋" w:cs="Times New Roman"/>
          <w:color w:val="000000"/>
          <w:sz w:val="28"/>
          <w:szCs w:val="28"/>
          <w:shd w:val="clear" w:fill="FFFFFF"/>
        </w:rPr>
        <w:t>Q Q</w:t>
      </w:r>
      <w:r>
        <w:rPr>
          <w:rFonts w:hint="default" w:ascii="仿宋_GB2312" w:hAnsi="仿宋" w:eastAsia="仿宋_GB2312" w:cs="仿宋_GB2312"/>
          <w:color w:val="000000"/>
          <w:sz w:val="28"/>
          <w:szCs w:val="28"/>
          <w:shd w:val="clear" w:fill="FFFFFF"/>
        </w:rPr>
        <w:t>：</w:t>
      </w:r>
      <w:r>
        <w:rPr>
          <w:rFonts w:hint="default" w:ascii="Times New Roman" w:hAnsi="Times New Roman" w:eastAsia="仿宋" w:cs="Times New Roman"/>
          <w:color w:val="000000"/>
          <w:sz w:val="28"/>
          <w:szCs w:val="28"/>
          <w:shd w:val="clear" w:fill="FFFFFF"/>
        </w:rPr>
        <w:t>4008817519</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Times New Roman" w:hAnsi="Times New Roman" w:eastAsia="仿宋" w:cs="Times New Roman"/>
          <w:color w:val="000000"/>
          <w:sz w:val="28"/>
          <w:szCs w:val="28"/>
          <w:shd w:val="clear" w:fill="FFFFFF"/>
        </w:rPr>
        <w:t>2021</w:t>
      </w:r>
      <w:r>
        <w:rPr>
          <w:rFonts w:hint="default" w:ascii="仿宋_GB2312" w:hAnsi="仿宋" w:eastAsia="仿宋_GB2312" w:cs="仿宋_GB2312"/>
          <w:color w:val="000000"/>
          <w:sz w:val="28"/>
          <w:szCs w:val="28"/>
          <w:shd w:val="clear" w:fill="FFFFFF"/>
        </w:rPr>
        <w:t>年对口单招官方</w:t>
      </w:r>
      <w:r>
        <w:rPr>
          <w:rFonts w:hint="default" w:ascii="Times New Roman" w:hAnsi="Times New Roman" w:eastAsia="仿宋" w:cs="Times New Roman"/>
          <w:color w:val="000000"/>
          <w:sz w:val="28"/>
          <w:szCs w:val="28"/>
          <w:shd w:val="clear" w:fill="FFFFFF"/>
        </w:rPr>
        <w:t>QQ</w:t>
      </w:r>
      <w:r>
        <w:rPr>
          <w:rFonts w:hint="default" w:ascii="仿宋_GB2312" w:hAnsi="仿宋" w:eastAsia="仿宋_GB2312" w:cs="仿宋_GB2312"/>
          <w:color w:val="000000"/>
          <w:sz w:val="28"/>
          <w:szCs w:val="28"/>
          <w:shd w:val="clear" w:fill="FFFFFF"/>
        </w:rPr>
        <w:t>群：</w:t>
      </w:r>
      <w:r>
        <w:rPr>
          <w:rFonts w:hint="default" w:ascii="Times New Roman" w:hAnsi="Times New Roman" w:eastAsia="仿宋" w:cs="Times New Roman"/>
          <w:color w:val="000000"/>
          <w:sz w:val="28"/>
          <w:szCs w:val="28"/>
          <w:shd w:val="clear" w:fill="FFFFFF"/>
        </w:rPr>
        <w:t>583379782</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招生网址：</w:t>
      </w:r>
      <w:r>
        <w:rPr>
          <w:rFonts w:hint="default" w:ascii="Times New Roman" w:hAnsi="Times New Roman" w:eastAsia="仿宋" w:cs="Times New Roman"/>
          <w:color w:val="000000"/>
          <w:sz w:val="28"/>
          <w:szCs w:val="28"/>
          <w:shd w:val="clear" w:fill="FFFFFF"/>
        </w:rPr>
        <w:t>https://zsjy.czie.edu.cn</w:t>
      </w:r>
    </w:p>
    <w:p>
      <w:pPr>
        <w:pStyle w:val="2"/>
        <w:keepNext w:val="0"/>
        <w:keepLines w:val="0"/>
        <w:widowControl/>
        <w:suppressLineNumbers w:val="0"/>
        <w:shd w:val="clear" w:fill="FFFFFF"/>
        <w:spacing w:before="156" w:beforeAutospacing="0" w:after="156" w:afterAutospacing="0" w:line="520" w:lineRule="atLeast"/>
        <w:ind w:left="-150" w:right="-150" w:firstLine="560"/>
        <w:jc w:val="both"/>
        <w:rPr>
          <w:rFonts w:hint="default" w:ascii="Calibri" w:hAnsi="Calibri" w:cs="Calibri"/>
          <w:sz w:val="21"/>
          <w:szCs w:val="21"/>
        </w:rPr>
      </w:pPr>
      <w:r>
        <w:rPr>
          <w:rFonts w:hint="default" w:ascii="仿宋_GB2312" w:hAnsi="仿宋" w:eastAsia="仿宋_GB2312" w:cs="仿宋_GB2312"/>
          <w:color w:val="000000"/>
          <w:sz w:val="28"/>
          <w:szCs w:val="28"/>
          <w:shd w:val="clear" w:fill="FFFFFF"/>
        </w:rPr>
        <w:t>学院地址：常州市武进区滆湖中路</w:t>
      </w:r>
      <w:r>
        <w:rPr>
          <w:rFonts w:hint="default" w:ascii="Times New Roman" w:hAnsi="Times New Roman" w:eastAsia="仿宋" w:cs="Times New Roman"/>
          <w:color w:val="000000"/>
          <w:sz w:val="28"/>
          <w:szCs w:val="28"/>
          <w:shd w:val="clear" w:fill="FFFFFF"/>
        </w:rPr>
        <w:t>33</w:t>
      </w:r>
      <w:r>
        <w:rPr>
          <w:rFonts w:hint="default" w:ascii="仿宋_GB2312" w:hAnsi="仿宋" w:eastAsia="仿宋_GB2312" w:cs="仿宋_GB2312"/>
          <w:color w:val="000000"/>
          <w:sz w:val="28"/>
          <w:szCs w:val="28"/>
          <w:shd w:val="clear" w:fill="FFFFFF"/>
        </w:rPr>
        <w:t>号</w:t>
      </w:r>
    </w:p>
    <w:p>
      <w:pPr>
        <w:jc w:val="left"/>
        <w:rPr>
          <w:rFonts w:hint="eastAsia" w:ascii="宋体" w:hAnsi="宋体" w:eastAsia="宋体" w:cs="宋体"/>
          <w:b/>
          <w:i w:val="0"/>
          <w:caps w:val="0"/>
          <w:color w:val="auto"/>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33A84"/>
    <w:rsid w:val="25D45015"/>
    <w:rsid w:val="3E01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firstLine="0"/>
      <w:jc w:val="left"/>
      <w:textAlignment w:val="auto"/>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yperlink"/>
    <w:basedOn w:val="4"/>
    <w:uiPriority w:val="0"/>
    <w:rPr>
      <w:color w:val="333333"/>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clear2"/>
    <w:basedOn w:val="4"/>
    <w:uiPriority w:val="0"/>
    <w:rPr>
      <w:sz w:val="0"/>
      <w:szCs w:val="0"/>
      <w:bdr w:val="none" w:color="auto" w:sz="0" w:space="0"/>
    </w:rPr>
  </w:style>
  <w:style w:type="character" w:customStyle="1" w:styleId="13">
    <w:name w:val="num"/>
    <w:basedOn w:val="4"/>
    <w:uiPriority w:val="0"/>
    <w:rPr>
      <w:b/>
      <w:bCs/>
      <w:color w:val="154059"/>
      <w:sz w:val="30"/>
      <w:szCs w:val="30"/>
    </w:rPr>
  </w:style>
  <w:style w:type="character" w:customStyle="1" w:styleId="14">
    <w:name w:val="tel"/>
    <w:basedOn w:val="4"/>
    <w:uiPriority w:val="0"/>
    <w:rPr>
      <w:b/>
      <w:bCs/>
      <w:color w:val="FF8A00"/>
      <w:sz w:val="30"/>
      <w:szCs w:val="30"/>
    </w:rPr>
  </w:style>
  <w:style w:type="character" w:customStyle="1" w:styleId="15">
    <w:name w:val="datatime94"/>
    <w:basedOn w:val="4"/>
    <w:uiPriority w:val="0"/>
    <w:rPr>
      <w:color w:val="969696"/>
    </w:rPr>
  </w:style>
  <w:style w:type="character" w:customStyle="1" w:styleId="16">
    <w:name w:val="datatime95"/>
    <w:basedOn w:val="4"/>
    <w:uiPriority w:val="0"/>
    <w:rPr>
      <w:color w:val="969696"/>
    </w:rPr>
  </w:style>
  <w:style w:type="character" w:customStyle="1" w:styleId="17">
    <w:name w:val="datatime96"/>
    <w:basedOn w:val="4"/>
    <w:uiPriority w:val="0"/>
    <w:rPr>
      <w:color w:val="969696"/>
    </w:rPr>
  </w:style>
  <w:style w:type="character" w:customStyle="1" w:styleId="18">
    <w:name w:val="pass"/>
    <w:basedOn w:val="4"/>
    <w:uiPriority w:val="0"/>
    <w:rPr>
      <w:color w:val="D505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2020-09-30T01:06:00Z</dcterms:created>
  <dc:creator>Administrator</dc:creator>
  <cp:lastModifiedBy>海纳百川</cp:lastModifiedBy>
  <dcterms:modified xsi:type="dcterms:W3CDTF">2021-10-28T02:47:47Z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C6DFAB15F6584EDC9EA8CC05281956BE</vt:lpwstr>
  </property>
</Properties>
</file>