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A40" w:rsidRDefault="00C94A40" w:rsidP="00C94A40">
      <w:pPr>
        <w:jc w:val="right"/>
        <w:rPr>
          <w:rFonts w:hint="eastAsia"/>
        </w:rPr>
      </w:pPr>
      <w:r>
        <w:rPr>
          <w:lang w:val="en-US" w:eastAsia="zh-CN"/>
        </w:rPr>
        <w:t xml:space="preserve">              </w:t>
      </w:r>
      <w:r>
        <w:rPr>
          <w:noProof/>
          <w:lang w:val="en-US" w:eastAsia="zh-CN"/>
        </w:rPr>
        <w:drawing>
          <wp:inline distT="0" distB="0" distL="0" distR="0" wp14:anchorId="0003F34D" wp14:editId="329975EA">
            <wp:extent cx="2254250" cy="552450"/>
            <wp:effectExtent l="0" t="0" r="0" b="0"/>
            <wp:docPr id="2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A40" w:rsidRDefault="00C94A40" w:rsidP="00C94A40">
      <w:pPr>
        <w:pStyle w:val="ab"/>
        <w:jc w:val="both"/>
        <w:rPr>
          <w:rFonts w:ascii="仿宋_GB2312" w:eastAsia="仿宋_GB2312" w:hint="eastAsia"/>
          <w:sz w:val="72"/>
          <w:szCs w:val="72"/>
        </w:rPr>
      </w:pPr>
    </w:p>
    <w:p w:rsidR="00C94A40" w:rsidRDefault="00C94A40" w:rsidP="00C94A40">
      <w:pPr>
        <w:jc w:val="center"/>
        <w:rPr>
          <w:rFonts w:ascii="黑体" w:eastAsia="黑体" w:hAnsi="黑体"/>
          <w:sz w:val="44"/>
          <w:szCs w:val="44"/>
        </w:rPr>
      </w:pPr>
      <w:r w:rsidRPr="00C94A40">
        <w:rPr>
          <w:rFonts w:ascii="黑体" w:eastAsia="黑体" w:hAnsi="黑体" w:hint="eastAsia"/>
          <w:sz w:val="44"/>
          <w:szCs w:val="44"/>
        </w:rPr>
        <w:t>东方日升（常州）新能源股份有限公司参与高等职业教育人才培养年度报告</w:t>
      </w:r>
    </w:p>
    <w:p w:rsidR="00C94A40" w:rsidRDefault="00C94A40" w:rsidP="00C94A40">
      <w:pPr>
        <w:jc w:val="center"/>
        <w:rPr>
          <w:rFonts w:ascii="黑体" w:eastAsia="黑体" w:hAnsi="黑体"/>
          <w:sz w:val="44"/>
          <w:szCs w:val="44"/>
        </w:rPr>
      </w:pPr>
      <w:r w:rsidRPr="00C94A40">
        <w:rPr>
          <w:rFonts w:ascii="黑体" w:eastAsia="黑体" w:hAnsi="黑体" w:hint="eastAsia"/>
          <w:sz w:val="44"/>
          <w:szCs w:val="44"/>
        </w:rPr>
        <w:t>(2022)</w:t>
      </w:r>
    </w:p>
    <w:p w:rsidR="00C94A40" w:rsidRDefault="00C94A40" w:rsidP="00C94A40">
      <w:pPr>
        <w:jc w:val="center"/>
        <w:rPr>
          <w:rFonts w:ascii="仿宋_GB2312" w:eastAsia="仿宋_GB2312" w:hAnsi="仿宋" w:hint="eastAsia"/>
          <w:b/>
          <w:color w:val="000000"/>
          <w:sz w:val="44"/>
          <w:szCs w:val="44"/>
        </w:rPr>
      </w:pPr>
      <w:r w:rsidRPr="00C94A40">
        <w:rPr>
          <w:rFonts w:ascii="黑体" w:eastAsia="黑体" w:hAnsi="黑体" w:hint="eastAsia"/>
          <w:sz w:val="44"/>
          <w:szCs w:val="44"/>
        </w:rPr>
        <w:t>(常州工程职业技术学院)</w:t>
      </w:r>
    </w:p>
    <w:p w:rsidR="00C94A40" w:rsidRDefault="00C94A40" w:rsidP="00C94A40">
      <w:pPr>
        <w:jc w:val="center"/>
        <w:rPr>
          <w:rFonts w:ascii="仿宋_GB2312" w:eastAsia="仿宋_GB2312" w:hAnsi="仿宋" w:hint="eastAsia"/>
          <w:b/>
          <w:color w:val="000000"/>
          <w:sz w:val="32"/>
          <w:szCs w:val="32"/>
        </w:rPr>
      </w:pPr>
    </w:p>
    <w:p w:rsidR="00C94A40" w:rsidRDefault="00C94A40" w:rsidP="00C94A40">
      <w:pPr>
        <w:ind w:firstLineChars="300" w:firstLine="964"/>
        <w:rPr>
          <w:rFonts w:ascii="仿宋_GB2312" w:eastAsia="仿宋_GB2312" w:hAnsi="仿宋" w:hint="eastAsia"/>
          <w:b/>
          <w:color w:val="000000"/>
          <w:sz w:val="32"/>
          <w:szCs w:val="32"/>
          <w:u w:val="single"/>
        </w:rPr>
      </w:pPr>
    </w:p>
    <w:p w:rsidR="00C94A40" w:rsidRDefault="00C94A40" w:rsidP="00C94A40">
      <w:pPr>
        <w:ind w:firstLineChars="300" w:firstLine="964"/>
        <w:rPr>
          <w:rFonts w:ascii="仿宋_GB2312" w:eastAsia="仿宋_GB2312" w:hAnsi="仿宋"/>
          <w:b/>
          <w:color w:val="000000"/>
          <w:sz w:val="32"/>
          <w:szCs w:val="32"/>
          <w:u w:val="single"/>
        </w:rPr>
      </w:pPr>
    </w:p>
    <w:p w:rsidR="00C94A40" w:rsidRDefault="00C94A40" w:rsidP="00C94A40">
      <w:pPr>
        <w:ind w:firstLineChars="300" w:firstLine="964"/>
        <w:rPr>
          <w:rFonts w:ascii="仿宋_GB2312" w:eastAsia="仿宋_GB2312" w:hAnsi="仿宋"/>
          <w:b/>
          <w:color w:val="000000"/>
          <w:sz w:val="32"/>
          <w:szCs w:val="32"/>
          <w:u w:val="single"/>
        </w:rPr>
      </w:pPr>
    </w:p>
    <w:p w:rsidR="00C94A40" w:rsidRDefault="00C94A40" w:rsidP="00C94A40">
      <w:pPr>
        <w:ind w:firstLineChars="300" w:firstLine="964"/>
        <w:rPr>
          <w:rFonts w:ascii="仿宋_GB2312" w:eastAsia="仿宋_GB2312" w:hAnsi="仿宋"/>
          <w:b/>
          <w:color w:val="000000"/>
          <w:sz w:val="32"/>
          <w:szCs w:val="32"/>
          <w:u w:val="single"/>
        </w:rPr>
      </w:pPr>
    </w:p>
    <w:p w:rsidR="00C94A40" w:rsidRDefault="00C94A40" w:rsidP="00C94A40">
      <w:pPr>
        <w:ind w:firstLineChars="300" w:firstLine="964"/>
        <w:rPr>
          <w:rFonts w:ascii="仿宋_GB2312" w:eastAsia="仿宋_GB2312" w:hAnsi="仿宋"/>
          <w:b/>
          <w:color w:val="000000"/>
          <w:sz w:val="32"/>
          <w:szCs w:val="32"/>
          <w:u w:val="single"/>
        </w:rPr>
      </w:pPr>
    </w:p>
    <w:p w:rsidR="00C94A40" w:rsidRDefault="00C94A40" w:rsidP="00C94A40">
      <w:pPr>
        <w:ind w:firstLineChars="300" w:firstLine="964"/>
        <w:rPr>
          <w:rFonts w:ascii="仿宋_GB2312" w:eastAsia="仿宋_GB2312" w:hAnsi="仿宋"/>
          <w:b/>
          <w:color w:val="000000"/>
          <w:sz w:val="32"/>
          <w:szCs w:val="32"/>
          <w:u w:val="single"/>
        </w:rPr>
      </w:pPr>
    </w:p>
    <w:p w:rsidR="00C94A40" w:rsidRDefault="00C94A40" w:rsidP="00C94A40">
      <w:pPr>
        <w:ind w:firstLineChars="300" w:firstLine="964"/>
        <w:rPr>
          <w:rFonts w:ascii="仿宋_GB2312" w:eastAsia="仿宋_GB2312" w:hAnsi="仿宋" w:hint="eastAsia"/>
          <w:b/>
          <w:color w:val="000000"/>
          <w:sz w:val="32"/>
          <w:szCs w:val="32"/>
          <w:u w:val="single"/>
        </w:rPr>
      </w:pPr>
    </w:p>
    <w:p w:rsidR="00C94A40" w:rsidRDefault="00C94A40" w:rsidP="00C94A40">
      <w:pPr>
        <w:jc w:val="center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20</w:t>
      </w:r>
      <w:r>
        <w:rPr>
          <w:rFonts w:ascii="黑体" w:eastAsia="黑体" w:hAnsi="黑体"/>
          <w:color w:val="000000"/>
          <w:sz w:val="32"/>
          <w:szCs w:val="32"/>
        </w:rPr>
        <w:t>21</w:t>
      </w:r>
      <w:r>
        <w:rPr>
          <w:rFonts w:ascii="黑体" w:eastAsia="黑体" w:hAnsi="黑体" w:hint="eastAsia"/>
          <w:color w:val="000000"/>
          <w:sz w:val="32"/>
          <w:szCs w:val="32"/>
        </w:rPr>
        <w:t>年1</w:t>
      </w:r>
      <w:r>
        <w:rPr>
          <w:rFonts w:ascii="黑体" w:eastAsia="黑体" w:hAnsi="黑体"/>
          <w:color w:val="000000"/>
          <w:sz w:val="32"/>
          <w:szCs w:val="32"/>
        </w:rPr>
        <w:t>1</w:t>
      </w:r>
      <w:r>
        <w:rPr>
          <w:rFonts w:ascii="黑体" w:eastAsia="黑体" w:hAnsi="黑体" w:hint="eastAsia"/>
          <w:color w:val="000000"/>
          <w:sz w:val="32"/>
          <w:szCs w:val="32"/>
        </w:rPr>
        <w:t>月2</w:t>
      </w:r>
      <w:r>
        <w:rPr>
          <w:rFonts w:ascii="黑体" w:eastAsia="黑体" w:hAnsi="黑体"/>
          <w:color w:val="000000"/>
          <w:sz w:val="32"/>
          <w:szCs w:val="32"/>
        </w:rPr>
        <w:t>0</w:t>
      </w:r>
      <w:r>
        <w:rPr>
          <w:rFonts w:ascii="黑体" w:eastAsia="黑体" w:hAnsi="黑体" w:hint="eastAsia"/>
          <w:color w:val="000000"/>
          <w:sz w:val="32"/>
          <w:szCs w:val="32"/>
        </w:rPr>
        <w:t>日</w:t>
      </w:r>
    </w:p>
    <w:p w:rsidR="00C94A40" w:rsidRDefault="00C94A40" w:rsidP="00C94A40">
      <w:pPr>
        <w:spacing w:line="440" w:lineRule="exact"/>
        <w:ind w:firstLine="643"/>
        <w:jc w:val="center"/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</w:pPr>
    </w:p>
    <w:p w:rsidR="00C94A40" w:rsidRDefault="00C94A40" w:rsidP="00C94A40">
      <w:pPr>
        <w:pStyle w:val="ad"/>
        <w:ind w:firstLineChars="1145" w:firstLine="3678"/>
        <w:jc w:val="both"/>
        <w:rPr>
          <w:rFonts w:ascii="仿宋_GB2312" w:eastAsia="仿宋_GB2312"/>
        </w:rPr>
        <w:sectPr w:rsidR="00C94A40">
          <w:headerReference w:type="default" r:id="rId8"/>
          <w:footerReference w:type="even" r:id="rId9"/>
          <w:pgSz w:w="11906" w:h="16838"/>
          <w:pgMar w:top="1440" w:right="1800" w:bottom="1440" w:left="1800" w:header="851" w:footer="992" w:gutter="0"/>
          <w:pgNumType w:start="1"/>
          <w:cols w:space="720"/>
          <w:titlePg/>
          <w:docGrid w:type="lines" w:linePitch="312"/>
        </w:sectPr>
      </w:pPr>
    </w:p>
    <w:p w:rsidR="00C94A40" w:rsidRDefault="00C94A40" w:rsidP="00C94A40">
      <w:pPr>
        <w:jc w:val="center"/>
        <w:rPr>
          <w:rFonts w:ascii="黑体" w:eastAsia="黑体" w:hAnsi="黑体"/>
          <w:sz w:val="40"/>
          <w:szCs w:val="40"/>
        </w:rPr>
      </w:pPr>
      <w:bookmarkStart w:id="0" w:name="_Toc497476402"/>
      <w:bookmarkStart w:id="1" w:name="_Toc532142480"/>
    </w:p>
    <w:p w:rsidR="00C94A40" w:rsidRPr="003E14A9" w:rsidRDefault="00C94A40" w:rsidP="00C94A40">
      <w:pPr>
        <w:jc w:val="center"/>
        <w:rPr>
          <w:rFonts w:ascii="黑体" w:eastAsia="黑体" w:hAnsi="黑体"/>
          <w:sz w:val="44"/>
          <w:szCs w:val="44"/>
        </w:rPr>
      </w:pPr>
      <w:r w:rsidRPr="003E14A9">
        <w:rPr>
          <w:rFonts w:ascii="黑体" w:eastAsia="黑体" w:hAnsi="黑体" w:hint="eastAsia"/>
          <w:sz w:val="44"/>
          <w:szCs w:val="44"/>
        </w:rPr>
        <w:t>目  录</w:t>
      </w:r>
      <w:bookmarkStart w:id="2" w:name="_GoBack"/>
      <w:bookmarkEnd w:id="0"/>
      <w:bookmarkEnd w:id="1"/>
      <w:bookmarkEnd w:id="2"/>
    </w:p>
    <w:p w:rsidR="00C94A40" w:rsidRPr="007671A7" w:rsidRDefault="00C94A40" w:rsidP="00C94A40">
      <w:pPr>
        <w:jc w:val="center"/>
        <w:rPr>
          <w:rFonts w:ascii="黑体" w:eastAsia="黑体" w:hAnsi="黑体" w:hint="eastAsia"/>
          <w:sz w:val="40"/>
          <w:szCs w:val="40"/>
        </w:rPr>
      </w:pPr>
    </w:p>
    <w:p w:rsidR="00C94A40" w:rsidRPr="00C94A40" w:rsidRDefault="00C94A40">
      <w:pPr>
        <w:pStyle w:val="TOC1"/>
        <w:tabs>
          <w:tab w:val="right" w:leader="dot" w:pos="8296"/>
        </w:tabs>
        <w:rPr>
          <w:rFonts w:asciiTheme="minorEastAsia" w:hAnsiTheme="minorEastAsia"/>
          <w:noProof/>
          <w:sz w:val="32"/>
          <w:szCs w:val="32"/>
        </w:rPr>
      </w:pPr>
      <w:r w:rsidRPr="00C94A40">
        <w:rPr>
          <w:rFonts w:asciiTheme="minorEastAsia" w:hAnsiTheme="minorEastAsia"/>
          <w:b/>
          <w:sz w:val="32"/>
          <w:szCs w:val="32"/>
        </w:rPr>
        <w:fldChar w:fldCharType="begin"/>
      </w:r>
      <w:r w:rsidRPr="00C94A40">
        <w:rPr>
          <w:rFonts w:asciiTheme="minorEastAsia" w:hAnsiTheme="minorEastAsia"/>
          <w:b/>
          <w:sz w:val="32"/>
          <w:szCs w:val="32"/>
        </w:rPr>
        <w:instrText xml:space="preserve"> TOC \o "1-3" \h \z \u </w:instrText>
      </w:r>
      <w:r w:rsidRPr="00C94A40">
        <w:rPr>
          <w:rFonts w:asciiTheme="minorEastAsia" w:hAnsiTheme="minorEastAsia"/>
          <w:b/>
          <w:sz w:val="32"/>
          <w:szCs w:val="32"/>
        </w:rPr>
        <w:fldChar w:fldCharType="separate"/>
      </w:r>
      <w:hyperlink w:anchor="_Toc89437804" w:history="1">
        <w:r w:rsidRPr="00C94A40">
          <w:rPr>
            <w:rStyle w:val="a7"/>
            <w:rFonts w:asciiTheme="minorEastAsia" w:hAnsiTheme="minorEastAsia"/>
            <w:noProof/>
            <w:sz w:val="32"/>
            <w:szCs w:val="32"/>
          </w:rPr>
          <w:t>一、企业简介</w:t>
        </w:r>
        <w:r w:rsidRPr="00C94A40">
          <w:rPr>
            <w:rFonts w:asciiTheme="minorEastAsia" w:hAnsiTheme="minorEastAsia"/>
            <w:noProof/>
            <w:webHidden/>
            <w:sz w:val="32"/>
            <w:szCs w:val="32"/>
          </w:rPr>
          <w:tab/>
        </w:r>
        <w:r w:rsidRPr="00C94A40">
          <w:rPr>
            <w:rFonts w:asciiTheme="minorEastAsia" w:hAnsiTheme="minorEastAsia"/>
            <w:noProof/>
            <w:webHidden/>
            <w:sz w:val="32"/>
            <w:szCs w:val="32"/>
          </w:rPr>
          <w:fldChar w:fldCharType="begin"/>
        </w:r>
        <w:r w:rsidRPr="00C94A40">
          <w:rPr>
            <w:rFonts w:asciiTheme="minorEastAsia" w:hAnsiTheme="minorEastAsia"/>
            <w:noProof/>
            <w:webHidden/>
            <w:sz w:val="32"/>
            <w:szCs w:val="32"/>
          </w:rPr>
          <w:instrText xml:space="preserve"> PAGEREF _Toc89437804 \h </w:instrText>
        </w:r>
        <w:r w:rsidRPr="00C94A40">
          <w:rPr>
            <w:rFonts w:asciiTheme="minorEastAsia" w:hAnsiTheme="minorEastAsia"/>
            <w:noProof/>
            <w:webHidden/>
            <w:sz w:val="32"/>
            <w:szCs w:val="32"/>
          </w:rPr>
        </w:r>
        <w:r w:rsidRPr="00C94A40">
          <w:rPr>
            <w:rFonts w:asciiTheme="minorEastAsia" w:hAnsiTheme="minorEastAsia"/>
            <w:noProof/>
            <w:webHidden/>
            <w:sz w:val="32"/>
            <w:szCs w:val="32"/>
          </w:rPr>
          <w:fldChar w:fldCharType="separate"/>
        </w:r>
        <w:r w:rsidRPr="00C94A40">
          <w:rPr>
            <w:rFonts w:asciiTheme="minorEastAsia" w:hAnsiTheme="minorEastAsia"/>
            <w:noProof/>
            <w:webHidden/>
            <w:sz w:val="32"/>
            <w:szCs w:val="32"/>
          </w:rPr>
          <w:t>2</w:t>
        </w:r>
        <w:r w:rsidRPr="00C94A40">
          <w:rPr>
            <w:rFonts w:asciiTheme="minorEastAsia" w:hAnsiTheme="minorEastAsia"/>
            <w:noProof/>
            <w:webHidden/>
            <w:sz w:val="32"/>
            <w:szCs w:val="32"/>
          </w:rPr>
          <w:fldChar w:fldCharType="end"/>
        </w:r>
      </w:hyperlink>
    </w:p>
    <w:p w:rsidR="00C94A40" w:rsidRPr="00C94A40" w:rsidRDefault="00C94A40">
      <w:pPr>
        <w:pStyle w:val="TOC1"/>
        <w:tabs>
          <w:tab w:val="right" w:leader="dot" w:pos="8296"/>
        </w:tabs>
        <w:rPr>
          <w:rFonts w:asciiTheme="minorEastAsia" w:hAnsiTheme="minorEastAsia"/>
          <w:noProof/>
          <w:sz w:val="32"/>
          <w:szCs w:val="32"/>
        </w:rPr>
      </w:pPr>
      <w:hyperlink w:anchor="_Toc89437805" w:history="1">
        <w:r w:rsidRPr="00C94A40">
          <w:rPr>
            <w:rStyle w:val="a7"/>
            <w:rFonts w:asciiTheme="minorEastAsia" w:hAnsiTheme="minorEastAsia"/>
            <w:noProof/>
            <w:sz w:val="32"/>
            <w:szCs w:val="32"/>
          </w:rPr>
          <w:t>二、企业参与办学</w:t>
        </w:r>
        <w:r w:rsidRPr="00C94A40">
          <w:rPr>
            <w:rFonts w:asciiTheme="minorEastAsia" w:hAnsiTheme="minorEastAsia"/>
            <w:noProof/>
            <w:webHidden/>
            <w:sz w:val="32"/>
            <w:szCs w:val="32"/>
          </w:rPr>
          <w:tab/>
        </w:r>
        <w:r w:rsidRPr="00C94A40">
          <w:rPr>
            <w:rFonts w:asciiTheme="minorEastAsia" w:hAnsiTheme="minorEastAsia"/>
            <w:noProof/>
            <w:webHidden/>
            <w:sz w:val="32"/>
            <w:szCs w:val="32"/>
          </w:rPr>
          <w:fldChar w:fldCharType="begin"/>
        </w:r>
        <w:r w:rsidRPr="00C94A40">
          <w:rPr>
            <w:rFonts w:asciiTheme="minorEastAsia" w:hAnsiTheme="minorEastAsia"/>
            <w:noProof/>
            <w:webHidden/>
            <w:sz w:val="32"/>
            <w:szCs w:val="32"/>
          </w:rPr>
          <w:instrText xml:space="preserve"> PAGEREF _Toc89437805 \h </w:instrText>
        </w:r>
        <w:r w:rsidRPr="00C94A40">
          <w:rPr>
            <w:rFonts w:asciiTheme="minorEastAsia" w:hAnsiTheme="minorEastAsia"/>
            <w:noProof/>
            <w:webHidden/>
            <w:sz w:val="32"/>
            <w:szCs w:val="32"/>
          </w:rPr>
        </w:r>
        <w:r w:rsidRPr="00C94A40">
          <w:rPr>
            <w:rFonts w:asciiTheme="minorEastAsia" w:hAnsiTheme="minorEastAsia"/>
            <w:noProof/>
            <w:webHidden/>
            <w:sz w:val="32"/>
            <w:szCs w:val="32"/>
          </w:rPr>
          <w:fldChar w:fldCharType="separate"/>
        </w:r>
        <w:r w:rsidRPr="00C94A40">
          <w:rPr>
            <w:rFonts w:asciiTheme="minorEastAsia" w:hAnsiTheme="minorEastAsia"/>
            <w:noProof/>
            <w:webHidden/>
            <w:sz w:val="32"/>
            <w:szCs w:val="32"/>
          </w:rPr>
          <w:t>2</w:t>
        </w:r>
        <w:r w:rsidRPr="00C94A40">
          <w:rPr>
            <w:rFonts w:asciiTheme="minorEastAsia" w:hAnsiTheme="minorEastAsia"/>
            <w:noProof/>
            <w:webHidden/>
            <w:sz w:val="32"/>
            <w:szCs w:val="32"/>
          </w:rPr>
          <w:fldChar w:fldCharType="end"/>
        </w:r>
      </w:hyperlink>
    </w:p>
    <w:p w:rsidR="00C94A40" w:rsidRPr="00C94A40" w:rsidRDefault="00C94A40">
      <w:pPr>
        <w:pStyle w:val="TOC1"/>
        <w:tabs>
          <w:tab w:val="right" w:leader="dot" w:pos="8296"/>
        </w:tabs>
        <w:rPr>
          <w:rFonts w:asciiTheme="minorEastAsia" w:hAnsiTheme="minorEastAsia"/>
          <w:noProof/>
          <w:sz w:val="32"/>
          <w:szCs w:val="32"/>
        </w:rPr>
      </w:pPr>
      <w:hyperlink w:anchor="_Toc89437806" w:history="1">
        <w:r w:rsidRPr="00C94A40">
          <w:rPr>
            <w:rStyle w:val="a7"/>
            <w:rFonts w:asciiTheme="minorEastAsia" w:hAnsiTheme="minorEastAsia"/>
            <w:noProof/>
            <w:sz w:val="32"/>
            <w:szCs w:val="32"/>
          </w:rPr>
          <w:t>三、企业资源投入</w:t>
        </w:r>
        <w:r w:rsidRPr="00C94A40">
          <w:rPr>
            <w:rFonts w:asciiTheme="minorEastAsia" w:hAnsiTheme="minorEastAsia"/>
            <w:noProof/>
            <w:webHidden/>
            <w:sz w:val="32"/>
            <w:szCs w:val="32"/>
          </w:rPr>
          <w:tab/>
        </w:r>
        <w:r w:rsidRPr="00C94A40">
          <w:rPr>
            <w:rFonts w:asciiTheme="minorEastAsia" w:hAnsiTheme="minorEastAsia"/>
            <w:noProof/>
            <w:webHidden/>
            <w:sz w:val="32"/>
            <w:szCs w:val="32"/>
          </w:rPr>
          <w:fldChar w:fldCharType="begin"/>
        </w:r>
        <w:r w:rsidRPr="00C94A40">
          <w:rPr>
            <w:rFonts w:asciiTheme="minorEastAsia" w:hAnsiTheme="minorEastAsia"/>
            <w:noProof/>
            <w:webHidden/>
            <w:sz w:val="32"/>
            <w:szCs w:val="32"/>
          </w:rPr>
          <w:instrText xml:space="preserve"> PAGEREF _Toc89437806 \h </w:instrText>
        </w:r>
        <w:r w:rsidRPr="00C94A40">
          <w:rPr>
            <w:rFonts w:asciiTheme="minorEastAsia" w:hAnsiTheme="minorEastAsia"/>
            <w:noProof/>
            <w:webHidden/>
            <w:sz w:val="32"/>
            <w:szCs w:val="32"/>
          </w:rPr>
        </w:r>
        <w:r w:rsidRPr="00C94A40">
          <w:rPr>
            <w:rFonts w:asciiTheme="minorEastAsia" w:hAnsiTheme="minorEastAsia"/>
            <w:noProof/>
            <w:webHidden/>
            <w:sz w:val="32"/>
            <w:szCs w:val="32"/>
          </w:rPr>
          <w:fldChar w:fldCharType="separate"/>
        </w:r>
        <w:r w:rsidRPr="00C94A40">
          <w:rPr>
            <w:rFonts w:asciiTheme="minorEastAsia" w:hAnsiTheme="minorEastAsia"/>
            <w:noProof/>
            <w:webHidden/>
            <w:sz w:val="32"/>
            <w:szCs w:val="32"/>
          </w:rPr>
          <w:t>3</w:t>
        </w:r>
        <w:r w:rsidRPr="00C94A40">
          <w:rPr>
            <w:rFonts w:asciiTheme="minorEastAsia" w:hAnsiTheme="minorEastAsia"/>
            <w:noProof/>
            <w:webHidden/>
            <w:sz w:val="32"/>
            <w:szCs w:val="32"/>
          </w:rPr>
          <w:fldChar w:fldCharType="end"/>
        </w:r>
      </w:hyperlink>
    </w:p>
    <w:p w:rsidR="00C94A40" w:rsidRPr="00C94A40" w:rsidRDefault="00C94A40">
      <w:pPr>
        <w:pStyle w:val="TOC1"/>
        <w:tabs>
          <w:tab w:val="right" w:leader="dot" w:pos="8296"/>
        </w:tabs>
        <w:rPr>
          <w:rFonts w:asciiTheme="minorEastAsia" w:hAnsiTheme="minorEastAsia"/>
          <w:noProof/>
          <w:sz w:val="32"/>
          <w:szCs w:val="32"/>
        </w:rPr>
      </w:pPr>
      <w:hyperlink w:anchor="_Toc89437807" w:history="1">
        <w:r w:rsidRPr="00C94A40">
          <w:rPr>
            <w:rStyle w:val="a7"/>
            <w:rFonts w:asciiTheme="minorEastAsia" w:hAnsiTheme="minorEastAsia"/>
            <w:noProof/>
            <w:sz w:val="32"/>
            <w:szCs w:val="32"/>
          </w:rPr>
          <w:t>四、企业参与教学</w:t>
        </w:r>
        <w:r w:rsidRPr="00C94A40">
          <w:rPr>
            <w:rFonts w:asciiTheme="minorEastAsia" w:hAnsiTheme="minorEastAsia"/>
            <w:noProof/>
            <w:webHidden/>
            <w:sz w:val="32"/>
            <w:szCs w:val="32"/>
          </w:rPr>
          <w:tab/>
        </w:r>
        <w:r w:rsidRPr="00C94A40">
          <w:rPr>
            <w:rFonts w:asciiTheme="minorEastAsia" w:hAnsiTheme="minorEastAsia"/>
            <w:noProof/>
            <w:webHidden/>
            <w:sz w:val="32"/>
            <w:szCs w:val="32"/>
          </w:rPr>
          <w:fldChar w:fldCharType="begin"/>
        </w:r>
        <w:r w:rsidRPr="00C94A40">
          <w:rPr>
            <w:rFonts w:asciiTheme="minorEastAsia" w:hAnsiTheme="minorEastAsia"/>
            <w:noProof/>
            <w:webHidden/>
            <w:sz w:val="32"/>
            <w:szCs w:val="32"/>
          </w:rPr>
          <w:instrText xml:space="preserve"> PAGEREF _Toc89437807 \h </w:instrText>
        </w:r>
        <w:r w:rsidRPr="00C94A40">
          <w:rPr>
            <w:rFonts w:asciiTheme="minorEastAsia" w:hAnsiTheme="minorEastAsia"/>
            <w:noProof/>
            <w:webHidden/>
            <w:sz w:val="32"/>
            <w:szCs w:val="32"/>
          </w:rPr>
        </w:r>
        <w:r w:rsidRPr="00C94A40">
          <w:rPr>
            <w:rFonts w:asciiTheme="minorEastAsia" w:hAnsiTheme="minorEastAsia"/>
            <w:noProof/>
            <w:webHidden/>
            <w:sz w:val="32"/>
            <w:szCs w:val="32"/>
          </w:rPr>
          <w:fldChar w:fldCharType="separate"/>
        </w:r>
        <w:r w:rsidRPr="00C94A40">
          <w:rPr>
            <w:rFonts w:asciiTheme="minorEastAsia" w:hAnsiTheme="minorEastAsia"/>
            <w:noProof/>
            <w:webHidden/>
            <w:sz w:val="32"/>
            <w:szCs w:val="32"/>
          </w:rPr>
          <w:t>4</w:t>
        </w:r>
        <w:r w:rsidRPr="00C94A40">
          <w:rPr>
            <w:rFonts w:asciiTheme="minorEastAsia" w:hAnsiTheme="minorEastAsia"/>
            <w:noProof/>
            <w:webHidden/>
            <w:sz w:val="32"/>
            <w:szCs w:val="32"/>
          </w:rPr>
          <w:fldChar w:fldCharType="end"/>
        </w:r>
      </w:hyperlink>
    </w:p>
    <w:p w:rsidR="00C94A40" w:rsidRPr="00C94A40" w:rsidRDefault="00C94A40">
      <w:pPr>
        <w:pStyle w:val="TOC1"/>
        <w:tabs>
          <w:tab w:val="right" w:leader="dot" w:pos="8296"/>
        </w:tabs>
        <w:rPr>
          <w:rFonts w:asciiTheme="minorEastAsia" w:hAnsiTheme="minorEastAsia"/>
          <w:noProof/>
          <w:sz w:val="32"/>
          <w:szCs w:val="32"/>
        </w:rPr>
      </w:pPr>
      <w:hyperlink w:anchor="_Toc89437808" w:history="1">
        <w:r w:rsidRPr="00C94A40">
          <w:rPr>
            <w:rStyle w:val="a7"/>
            <w:rFonts w:asciiTheme="minorEastAsia" w:hAnsiTheme="minorEastAsia"/>
            <w:noProof/>
            <w:sz w:val="32"/>
            <w:szCs w:val="32"/>
          </w:rPr>
          <w:t>五、高校助推企业发展</w:t>
        </w:r>
        <w:r w:rsidRPr="00C94A40">
          <w:rPr>
            <w:rFonts w:asciiTheme="minorEastAsia" w:hAnsiTheme="minorEastAsia"/>
            <w:noProof/>
            <w:webHidden/>
            <w:sz w:val="32"/>
            <w:szCs w:val="32"/>
          </w:rPr>
          <w:tab/>
        </w:r>
        <w:r w:rsidRPr="00C94A40">
          <w:rPr>
            <w:rFonts w:asciiTheme="minorEastAsia" w:hAnsiTheme="minorEastAsia"/>
            <w:noProof/>
            <w:webHidden/>
            <w:sz w:val="32"/>
            <w:szCs w:val="32"/>
          </w:rPr>
          <w:fldChar w:fldCharType="begin"/>
        </w:r>
        <w:r w:rsidRPr="00C94A40">
          <w:rPr>
            <w:rFonts w:asciiTheme="minorEastAsia" w:hAnsiTheme="minorEastAsia"/>
            <w:noProof/>
            <w:webHidden/>
            <w:sz w:val="32"/>
            <w:szCs w:val="32"/>
          </w:rPr>
          <w:instrText xml:space="preserve"> PAGEREF _Toc89437808 \h </w:instrText>
        </w:r>
        <w:r w:rsidRPr="00C94A40">
          <w:rPr>
            <w:rFonts w:asciiTheme="minorEastAsia" w:hAnsiTheme="minorEastAsia"/>
            <w:noProof/>
            <w:webHidden/>
            <w:sz w:val="32"/>
            <w:szCs w:val="32"/>
          </w:rPr>
        </w:r>
        <w:r w:rsidRPr="00C94A40">
          <w:rPr>
            <w:rFonts w:asciiTheme="minorEastAsia" w:hAnsiTheme="minorEastAsia"/>
            <w:noProof/>
            <w:webHidden/>
            <w:sz w:val="32"/>
            <w:szCs w:val="32"/>
          </w:rPr>
          <w:fldChar w:fldCharType="separate"/>
        </w:r>
        <w:r w:rsidRPr="00C94A40">
          <w:rPr>
            <w:rFonts w:asciiTheme="minorEastAsia" w:hAnsiTheme="minorEastAsia"/>
            <w:noProof/>
            <w:webHidden/>
            <w:sz w:val="32"/>
            <w:szCs w:val="32"/>
          </w:rPr>
          <w:t>4</w:t>
        </w:r>
        <w:r w:rsidRPr="00C94A40">
          <w:rPr>
            <w:rFonts w:asciiTheme="minorEastAsia" w:hAnsiTheme="minorEastAsia"/>
            <w:noProof/>
            <w:webHidden/>
            <w:sz w:val="32"/>
            <w:szCs w:val="32"/>
          </w:rPr>
          <w:fldChar w:fldCharType="end"/>
        </w:r>
      </w:hyperlink>
    </w:p>
    <w:p w:rsidR="00C94A40" w:rsidRPr="00C94A40" w:rsidRDefault="00C94A40">
      <w:pPr>
        <w:pStyle w:val="TOC1"/>
        <w:tabs>
          <w:tab w:val="right" w:leader="dot" w:pos="8296"/>
        </w:tabs>
        <w:rPr>
          <w:rFonts w:asciiTheme="minorEastAsia" w:hAnsiTheme="minorEastAsia"/>
          <w:noProof/>
          <w:sz w:val="32"/>
          <w:szCs w:val="32"/>
        </w:rPr>
      </w:pPr>
      <w:hyperlink w:anchor="_Toc89437809" w:history="1">
        <w:r w:rsidRPr="00C94A40">
          <w:rPr>
            <w:rStyle w:val="a7"/>
            <w:rFonts w:asciiTheme="minorEastAsia" w:hAnsiTheme="minorEastAsia"/>
            <w:noProof/>
            <w:sz w:val="32"/>
            <w:szCs w:val="32"/>
          </w:rPr>
          <w:t>六、校企服务地方产业</w:t>
        </w:r>
        <w:r w:rsidRPr="00C94A40">
          <w:rPr>
            <w:rFonts w:asciiTheme="minorEastAsia" w:hAnsiTheme="minorEastAsia"/>
            <w:noProof/>
            <w:webHidden/>
            <w:sz w:val="32"/>
            <w:szCs w:val="32"/>
          </w:rPr>
          <w:tab/>
        </w:r>
        <w:r w:rsidRPr="00C94A40">
          <w:rPr>
            <w:rFonts w:asciiTheme="minorEastAsia" w:hAnsiTheme="minorEastAsia"/>
            <w:noProof/>
            <w:webHidden/>
            <w:sz w:val="32"/>
            <w:szCs w:val="32"/>
          </w:rPr>
          <w:fldChar w:fldCharType="begin"/>
        </w:r>
        <w:r w:rsidRPr="00C94A40">
          <w:rPr>
            <w:rFonts w:asciiTheme="minorEastAsia" w:hAnsiTheme="minorEastAsia"/>
            <w:noProof/>
            <w:webHidden/>
            <w:sz w:val="32"/>
            <w:szCs w:val="32"/>
          </w:rPr>
          <w:instrText xml:space="preserve"> PAGEREF _Toc89437809 \h </w:instrText>
        </w:r>
        <w:r w:rsidRPr="00C94A40">
          <w:rPr>
            <w:rFonts w:asciiTheme="minorEastAsia" w:hAnsiTheme="minorEastAsia"/>
            <w:noProof/>
            <w:webHidden/>
            <w:sz w:val="32"/>
            <w:szCs w:val="32"/>
          </w:rPr>
        </w:r>
        <w:r w:rsidRPr="00C94A40">
          <w:rPr>
            <w:rFonts w:asciiTheme="minorEastAsia" w:hAnsiTheme="minorEastAsia"/>
            <w:noProof/>
            <w:webHidden/>
            <w:sz w:val="32"/>
            <w:szCs w:val="32"/>
          </w:rPr>
          <w:fldChar w:fldCharType="separate"/>
        </w:r>
        <w:r w:rsidRPr="00C94A40">
          <w:rPr>
            <w:rFonts w:asciiTheme="minorEastAsia" w:hAnsiTheme="minorEastAsia"/>
            <w:noProof/>
            <w:webHidden/>
            <w:sz w:val="32"/>
            <w:szCs w:val="32"/>
          </w:rPr>
          <w:t>5</w:t>
        </w:r>
        <w:r w:rsidRPr="00C94A40">
          <w:rPr>
            <w:rFonts w:asciiTheme="minorEastAsia" w:hAnsiTheme="minorEastAsia"/>
            <w:noProof/>
            <w:webHidden/>
            <w:sz w:val="32"/>
            <w:szCs w:val="32"/>
          </w:rPr>
          <w:fldChar w:fldCharType="end"/>
        </w:r>
      </w:hyperlink>
    </w:p>
    <w:p w:rsidR="00C94A40" w:rsidRPr="00C94A40" w:rsidRDefault="00C94A40">
      <w:pPr>
        <w:pStyle w:val="TOC1"/>
        <w:tabs>
          <w:tab w:val="right" w:leader="dot" w:pos="8296"/>
        </w:tabs>
        <w:rPr>
          <w:rFonts w:asciiTheme="minorEastAsia" w:hAnsiTheme="minorEastAsia"/>
          <w:noProof/>
          <w:sz w:val="32"/>
          <w:szCs w:val="32"/>
        </w:rPr>
      </w:pPr>
      <w:hyperlink w:anchor="_Toc89437810" w:history="1">
        <w:r w:rsidRPr="00C94A40">
          <w:rPr>
            <w:rStyle w:val="a7"/>
            <w:rFonts w:asciiTheme="minorEastAsia" w:hAnsiTheme="minorEastAsia"/>
            <w:noProof/>
            <w:sz w:val="32"/>
            <w:szCs w:val="32"/>
          </w:rPr>
          <w:t>七、校企合作保障体系</w:t>
        </w:r>
        <w:r w:rsidRPr="00C94A40">
          <w:rPr>
            <w:rFonts w:asciiTheme="minorEastAsia" w:hAnsiTheme="minorEastAsia"/>
            <w:noProof/>
            <w:webHidden/>
            <w:sz w:val="32"/>
            <w:szCs w:val="32"/>
          </w:rPr>
          <w:tab/>
        </w:r>
        <w:r w:rsidRPr="00C94A40">
          <w:rPr>
            <w:rFonts w:asciiTheme="minorEastAsia" w:hAnsiTheme="minorEastAsia"/>
            <w:noProof/>
            <w:webHidden/>
            <w:sz w:val="32"/>
            <w:szCs w:val="32"/>
          </w:rPr>
          <w:fldChar w:fldCharType="begin"/>
        </w:r>
        <w:r w:rsidRPr="00C94A40">
          <w:rPr>
            <w:rFonts w:asciiTheme="minorEastAsia" w:hAnsiTheme="minorEastAsia"/>
            <w:noProof/>
            <w:webHidden/>
            <w:sz w:val="32"/>
            <w:szCs w:val="32"/>
          </w:rPr>
          <w:instrText xml:space="preserve"> PAGEREF _Toc89437810 \h </w:instrText>
        </w:r>
        <w:r w:rsidRPr="00C94A40">
          <w:rPr>
            <w:rFonts w:asciiTheme="minorEastAsia" w:hAnsiTheme="minorEastAsia"/>
            <w:noProof/>
            <w:webHidden/>
            <w:sz w:val="32"/>
            <w:szCs w:val="32"/>
          </w:rPr>
        </w:r>
        <w:r w:rsidRPr="00C94A40">
          <w:rPr>
            <w:rFonts w:asciiTheme="minorEastAsia" w:hAnsiTheme="minorEastAsia"/>
            <w:noProof/>
            <w:webHidden/>
            <w:sz w:val="32"/>
            <w:szCs w:val="32"/>
          </w:rPr>
          <w:fldChar w:fldCharType="separate"/>
        </w:r>
        <w:r w:rsidRPr="00C94A40">
          <w:rPr>
            <w:rFonts w:asciiTheme="minorEastAsia" w:hAnsiTheme="minorEastAsia"/>
            <w:noProof/>
            <w:webHidden/>
            <w:sz w:val="32"/>
            <w:szCs w:val="32"/>
          </w:rPr>
          <w:t>5</w:t>
        </w:r>
        <w:r w:rsidRPr="00C94A40">
          <w:rPr>
            <w:rFonts w:asciiTheme="minorEastAsia" w:hAnsiTheme="minorEastAsia"/>
            <w:noProof/>
            <w:webHidden/>
            <w:sz w:val="32"/>
            <w:szCs w:val="32"/>
          </w:rPr>
          <w:fldChar w:fldCharType="end"/>
        </w:r>
      </w:hyperlink>
    </w:p>
    <w:p w:rsidR="00C94A40" w:rsidRPr="00C94A40" w:rsidRDefault="00C94A40">
      <w:pPr>
        <w:pStyle w:val="TOC1"/>
        <w:tabs>
          <w:tab w:val="right" w:leader="dot" w:pos="8296"/>
        </w:tabs>
        <w:rPr>
          <w:rFonts w:asciiTheme="minorEastAsia" w:hAnsiTheme="minorEastAsia"/>
          <w:noProof/>
          <w:sz w:val="32"/>
          <w:szCs w:val="32"/>
        </w:rPr>
      </w:pPr>
      <w:hyperlink w:anchor="_Toc89437811" w:history="1">
        <w:r w:rsidRPr="00C94A40">
          <w:rPr>
            <w:rStyle w:val="a7"/>
            <w:rFonts w:asciiTheme="minorEastAsia" w:hAnsiTheme="minorEastAsia"/>
            <w:noProof/>
            <w:sz w:val="32"/>
            <w:szCs w:val="32"/>
          </w:rPr>
          <w:t>八、问题与展望</w:t>
        </w:r>
        <w:r w:rsidRPr="00C94A40">
          <w:rPr>
            <w:rFonts w:asciiTheme="minorEastAsia" w:hAnsiTheme="minorEastAsia"/>
            <w:noProof/>
            <w:webHidden/>
            <w:sz w:val="32"/>
            <w:szCs w:val="32"/>
          </w:rPr>
          <w:tab/>
        </w:r>
        <w:r w:rsidRPr="00C94A40">
          <w:rPr>
            <w:rFonts w:asciiTheme="minorEastAsia" w:hAnsiTheme="minorEastAsia"/>
            <w:noProof/>
            <w:webHidden/>
            <w:sz w:val="32"/>
            <w:szCs w:val="32"/>
          </w:rPr>
          <w:fldChar w:fldCharType="begin"/>
        </w:r>
        <w:r w:rsidRPr="00C94A40">
          <w:rPr>
            <w:rFonts w:asciiTheme="minorEastAsia" w:hAnsiTheme="minorEastAsia"/>
            <w:noProof/>
            <w:webHidden/>
            <w:sz w:val="32"/>
            <w:szCs w:val="32"/>
          </w:rPr>
          <w:instrText xml:space="preserve"> PAGEREF _Toc89437811 \h </w:instrText>
        </w:r>
        <w:r w:rsidRPr="00C94A40">
          <w:rPr>
            <w:rFonts w:asciiTheme="minorEastAsia" w:hAnsiTheme="minorEastAsia"/>
            <w:noProof/>
            <w:webHidden/>
            <w:sz w:val="32"/>
            <w:szCs w:val="32"/>
          </w:rPr>
        </w:r>
        <w:r w:rsidRPr="00C94A40">
          <w:rPr>
            <w:rFonts w:asciiTheme="minorEastAsia" w:hAnsiTheme="minorEastAsia"/>
            <w:noProof/>
            <w:webHidden/>
            <w:sz w:val="32"/>
            <w:szCs w:val="32"/>
          </w:rPr>
          <w:fldChar w:fldCharType="separate"/>
        </w:r>
        <w:r w:rsidRPr="00C94A40">
          <w:rPr>
            <w:rFonts w:asciiTheme="minorEastAsia" w:hAnsiTheme="minorEastAsia"/>
            <w:noProof/>
            <w:webHidden/>
            <w:sz w:val="32"/>
            <w:szCs w:val="32"/>
          </w:rPr>
          <w:t>5</w:t>
        </w:r>
        <w:r w:rsidRPr="00C94A40">
          <w:rPr>
            <w:rFonts w:asciiTheme="minorEastAsia" w:hAnsiTheme="minorEastAsia"/>
            <w:noProof/>
            <w:webHidden/>
            <w:sz w:val="32"/>
            <w:szCs w:val="32"/>
          </w:rPr>
          <w:fldChar w:fldCharType="end"/>
        </w:r>
      </w:hyperlink>
    </w:p>
    <w:p w:rsidR="00C94A40" w:rsidRDefault="00C94A40" w:rsidP="00C94A40">
      <w:pPr>
        <w:pStyle w:val="aa"/>
        <w:spacing w:line="480" w:lineRule="auto"/>
        <w:rPr>
          <w:rFonts w:ascii="Times New Roman" w:eastAsia="仿宋_GB2312" w:hAnsi="Times New Roman"/>
          <w:sz w:val="24"/>
          <w:szCs w:val="21"/>
        </w:rPr>
      </w:pPr>
      <w:r w:rsidRPr="00C94A40">
        <w:rPr>
          <w:rFonts w:asciiTheme="minorEastAsia" w:eastAsiaTheme="minorEastAsia" w:hAnsiTheme="minorEastAsia"/>
          <w:sz w:val="32"/>
          <w:szCs w:val="32"/>
        </w:rPr>
        <w:fldChar w:fldCharType="end"/>
      </w:r>
    </w:p>
    <w:p w:rsidR="00C94A40" w:rsidRDefault="00C94A40" w:rsidP="00C94A40">
      <w:pPr>
        <w:pStyle w:val="aa"/>
        <w:rPr>
          <w:rFonts w:ascii="Times New Roman" w:eastAsia="仿宋_GB2312" w:hAnsi="Times New Roman"/>
          <w:sz w:val="24"/>
          <w:szCs w:val="21"/>
        </w:rPr>
      </w:pPr>
    </w:p>
    <w:p w:rsidR="00C94A40" w:rsidRDefault="00C94A40" w:rsidP="00C94A40">
      <w:pPr>
        <w:pStyle w:val="aa"/>
        <w:ind w:firstLineChars="200" w:firstLine="480"/>
        <w:rPr>
          <w:rFonts w:ascii="Times New Roman" w:eastAsia="仿宋_GB2312" w:hAnsi="Times New Roman"/>
          <w:sz w:val="24"/>
          <w:szCs w:val="21"/>
        </w:rPr>
        <w:sectPr w:rsidR="00C94A40" w:rsidSect="007671A7"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C94A40" w:rsidRPr="00FF385B" w:rsidRDefault="00C94A40">
      <w:pPr>
        <w:spacing w:line="360" w:lineRule="auto"/>
        <w:jc w:val="center"/>
        <w:rPr>
          <w:rFonts w:ascii="黑体" w:eastAsia="黑体" w:hAnsi="黑体" w:hint="eastAsia"/>
          <w:b/>
          <w:bCs/>
          <w:sz w:val="40"/>
          <w:szCs w:val="32"/>
        </w:rPr>
      </w:pPr>
    </w:p>
    <w:p w:rsidR="008636E2" w:rsidRPr="00C94A40" w:rsidRDefault="00A13B80" w:rsidP="00C94A40">
      <w:pPr>
        <w:pStyle w:val="1"/>
        <w:rPr>
          <w:rFonts w:ascii="Heiti SC Medium" w:eastAsia="Heiti SC Medium" w:hAnsi="Heiti SC Medium"/>
          <w:b w:val="0"/>
          <w:sz w:val="32"/>
          <w:szCs w:val="32"/>
        </w:rPr>
      </w:pPr>
      <w:bookmarkStart w:id="3" w:name="_Toc89437804"/>
      <w:r w:rsidRPr="00C94A40">
        <w:rPr>
          <w:rFonts w:ascii="Heiti SC Medium" w:eastAsia="Heiti SC Medium" w:hAnsi="Heiti SC Medium" w:hint="eastAsia"/>
          <w:b w:val="0"/>
          <w:sz w:val="32"/>
          <w:szCs w:val="32"/>
        </w:rPr>
        <w:t>一</w:t>
      </w:r>
      <w:r w:rsidRPr="00C94A40">
        <w:rPr>
          <w:rFonts w:ascii="Heiti SC Medium" w:eastAsia="Heiti SC Medium" w:hAnsi="Heiti SC Medium"/>
          <w:b w:val="0"/>
          <w:sz w:val="32"/>
          <w:szCs w:val="32"/>
        </w:rPr>
        <w:t>、企业简介</w:t>
      </w:r>
      <w:bookmarkEnd w:id="3"/>
    </w:p>
    <w:p w:rsidR="008636E2" w:rsidRPr="00C350AB" w:rsidRDefault="00A13B80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C350AB">
        <w:rPr>
          <w:rFonts w:asciiTheme="minorEastAsia" w:hAnsiTheme="minorEastAsia" w:cs="Times New Roman" w:hint="eastAsia"/>
          <w:sz w:val="24"/>
          <w:szCs w:val="24"/>
        </w:rPr>
        <w:t>东方日升新能源股份有限公司始创于1986年，位于美丽的海港城市浙江宁波。2010年9月，成功在深交所创业板上市，股票代码300118。2017年，公司旗下各大产业板块共实现营业收入超过100亿元大关</w:t>
      </w:r>
      <w:r w:rsidR="00837EC1" w:rsidRPr="00C350AB">
        <w:rPr>
          <w:rFonts w:asciiTheme="minorEastAsia" w:hAnsiTheme="minorEastAsia" w:cs="Times New Roman" w:hint="eastAsia"/>
          <w:sz w:val="24"/>
          <w:szCs w:val="24"/>
        </w:rPr>
        <w:t>，</w:t>
      </w:r>
      <w:r w:rsidRPr="00C350AB">
        <w:rPr>
          <w:rFonts w:asciiTheme="minorEastAsia" w:hAnsiTheme="minorEastAsia" w:cs="Times New Roman" w:hint="eastAsia"/>
          <w:sz w:val="24"/>
          <w:szCs w:val="24"/>
        </w:rPr>
        <w:t>公司产品远销欧美、大洋洲、非洲和亚洲等30多个国家和地区，为广大用户提供专业、便捷的光伏产品和技术支持。如今，全体日升人正昂首阔步行走在实现“世界日升，百年日升”的大道上。</w:t>
      </w:r>
    </w:p>
    <w:p w:rsidR="008636E2" w:rsidRPr="00C350AB" w:rsidRDefault="00A13B80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C350AB">
        <w:rPr>
          <w:rFonts w:asciiTheme="minorEastAsia" w:hAnsiTheme="minorEastAsia" w:cs="Times New Roman" w:hint="eastAsia"/>
          <w:sz w:val="24"/>
          <w:szCs w:val="24"/>
        </w:rPr>
        <w:t>东方日升（常州）新能源有限公司成立于2017年12月；公司位于江苏省常州市金坛区直溪工业园区，注册资本25亿元人民币，总投资约80亿元人民币，总占地1000亩，设计产能光伏电池5GW、光伏组件5GW；2018年一期已投产光伏电池1.8GW，光伏组件2GW，现有员工2200余人；三期投产后，公司规模将达到6000</w:t>
      </w:r>
      <w:r w:rsidR="00867058" w:rsidRPr="00C350AB">
        <w:rPr>
          <w:rFonts w:asciiTheme="minorEastAsia" w:hAnsiTheme="minorEastAsia" w:cs="Times New Roman" w:hint="eastAsia"/>
          <w:sz w:val="24"/>
          <w:szCs w:val="24"/>
        </w:rPr>
        <w:t>人；公司主要从事</w:t>
      </w:r>
      <w:r w:rsidRPr="00C350AB">
        <w:rPr>
          <w:rFonts w:asciiTheme="minorEastAsia" w:hAnsiTheme="minorEastAsia" w:cs="Times New Roman" w:hint="eastAsia"/>
          <w:sz w:val="24"/>
          <w:szCs w:val="24"/>
        </w:rPr>
        <w:t>光伏并网发电系统，光伏独立供电系统，太阳能电池片组件</w:t>
      </w:r>
      <w:r w:rsidR="00867058" w:rsidRPr="00C350AB">
        <w:rPr>
          <w:rFonts w:asciiTheme="minorEastAsia" w:hAnsiTheme="minorEastAsia" w:cs="Times New Roman" w:hint="eastAsia"/>
          <w:sz w:val="24"/>
          <w:szCs w:val="24"/>
        </w:rPr>
        <w:t>、</w:t>
      </w:r>
      <w:r w:rsidRPr="00C350AB">
        <w:rPr>
          <w:rFonts w:asciiTheme="minorEastAsia" w:hAnsiTheme="minorEastAsia" w:cs="Times New Roman" w:hint="eastAsia"/>
          <w:sz w:val="24"/>
          <w:szCs w:val="24"/>
        </w:rPr>
        <w:t>研发、生产和销售。公司成立以来大力引进国际先进生产设备及国际先进生产技术，大力实施科技创新，专注于为客户提供世界领先水平的光伏产品，秉承日升“以科技创新持续改善能源格局，提高人类生活品质”的理念，并与您分享世界绿色能源在阳光下成长</w:t>
      </w:r>
      <w:r w:rsidR="00867058" w:rsidRPr="00C350AB">
        <w:rPr>
          <w:rFonts w:asciiTheme="minorEastAsia" w:hAnsiTheme="minorEastAsia" w:cs="Times New Roman" w:hint="eastAsia"/>
          <w:sz w:val="24"/>
          <w:szCs w:val="24"/>
        </w:rPr>
        <w:t>的</w:t>
      </w:r>
      <w:r w:rsidRPr="00C350AB">
        <w:rPr>
          <w:rFonts w:asciiTheme="minorEastAsia" w:hAnsiTheme="minorEastAsia" w:cs="Times New Roman" w:hint="eastAsia"/>
          <w:sz w:val="24"/>
          <w:szCs w:val="24"/>
        </w:rPr>
        <w:t>喜悦</w:t>
      </w:r>
      <w:r w:rsidR="00867058" w:rsidRPr="00C350AB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8636E2" w:rsidRPr="00C94A40" w:rsidRDefault="00A13B80" w:rsidP="00C94A40">
      <w:pPr>
        <w:pStyle w:val="1"/>
        <w:rPr>
          <w:rFonts w:ascii="Heiti SC Medium" w:eastAsia="Heiti SC Medium" w:hAnsi="Heiti SC Medium"/>
          <w:b w:val="0"/>
          <w:sz w:val="32"/>
          <w:szCs w:val="32"/>
        </w:rPr>
      </w:pPr>
      <w:bookmarkStart w:id="4" w:name="_Toc89437805"/>
      <w:r w:rsidRPr="00C94A40">
        <w:rPr>
          <w:rFonts w:ascii="Heiti SC Medium" w:eastAsia="Heiti SC Medium" w:hAnsi="Heiti SC Medium" w:hint="eastAsia"/>
          <w:b w:val="0"/>
          <w:sz w:val="32"/>
          <w:szCs w:val="32"/>
        </w:rPr>
        <w:t>二</w:t>
      </w:r>
      <w:r w:rsidRPr="00C94A40">
        <w:rPr>
          <w:rFonts w:ascii="Heiti SC Medium" w:eastAsia="Heiti SC Medium" w:hAnsi="Heiti SC Medium"/>
          <w:b w:val="0"/>
          <w:sz w:val="32"/>
          <w:szCs w:val="32"/>
        </w:rPr>
        <w:t>、企业参与</w:t>
      </w:r>
      <w:r w:rsidRPr="00C94A40">
        <w:rPr>
          <w:rFonts w:ascii="Heiti SC Medium" w:eastAsia="Heiti SC Medium" w:hAnsi="Heiti SC Medium" w:hint="eastAsia"/>
          <w:b w:val="0"/>
          <w:sz w:val="32"/>
          <w:szCs w:val="32"/>
        </w:rPr>
        <w:t>办学</w:t>
      </w:r>
      <w:bookmarkEnd w:id="4"/>
    </w:p>
    <w:p w:rsidR="008636E2" w:rsidRPr="00C350AB" w:rsidRDefault="00A13B80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C350AB">
        <w:rPr>
          <w:rFonts w:asciiTheme="minorEastAsia" w:hAnsiTheme="minorEastAsia" w:cs="Times New Roman" w:hint="eastAsia"/>
          <w:sz w:val="24"/>
          <w:szCs w:val="24"/>
        </w:rPr>
        <w:t>光伏专业党支部与东方日升（常州）新能源有限公司党支部签署校企党建共建协议，双方约定成立党建共建工作联系小组，定期共同开展党建活动，共享党建工作信息，交流党建工作经验，实现党建与业务合作良性互动，努力提高共建工作的内涵。</w:t>
      </w:r>
    </w:p>
    <w:p w:rsidR="008636E2" w:rsidRPr="00C350AB" w:rsidRDefault="00A13B80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C350AB">
        <w:rPr>
          <w:rFonts w:asciiTheme="minorEastAsia" w:hAnsiTheme="minorEastAsia" w:cs="Times New Roman" w:hint="eastAsia"/>
          <w:sz w:val="24"/>
          <w:szCs w:val="24"/>
        </w:rPr>
        <w:t>在国家职教百万扩招的号召下，光伏专业教师及东方日升人员积极开展招生宣传、讲解招生政策，成立东方日升社招班2个。另外，还和东方日升（常州）新能源有限公司开展了订单培养工作，目前共有10名2018级学生</w:t>
      </w:r>
      <w:r w:rsidR="00800EBF" w:rsidRPr="00C350AB">
        <w:rPr>
          <w:rFonts w:asciiTheme="minorEastAsia" w:hAnsiTheme="minorEastAsia" w:cs="Times New Roman" w:hint="eastAsia"/>
          <w:sz w:val="24"/>
          <w:szCs w:val="24"/>
        </w:rPr>
        <w:t>进入</w:t>
      </w:r>
      <w:r w:rsidRPr="00C350AB">
        <w:rPr>
          <w:rFonts w:asciiTheme="minorEastAsia" w:hAnsiTheme="minorEastAsia" w:cs="Times New Roman" w:hint="eastAsia"/>
          <w:sz w:val="24"/>
          <w:szCs w:val="24"/>
        </w:rPr>
        <w:t>企业进行</w:t>
      </w:r>
      <w:r w:rsidRPr="00C350AB">
        <w:rPr>
          <w:rFonts w:asciiTheme="minorEastAsia" w:hAnsiTheme="minorEastAsia" w:cs="Times New Roman" w:hint="eastAsia"/>
          <w:sz w:val="24"/>
          <w:szCs w:val="24"/>
        </w:rPr>
        <w:lastRenderedPageBreak/>
        <w:t>1年的企业实习；同时开展现代学徒制培养工作，15名2019级学生进入企业进行跟岗实习。</w:t>
      </w:r>
    </w:p>
    <w:p w:rsidR="008636E2" w:rsidRDefault="00A13B8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noProof/>
          <w:sz w:val="24"/>
          <w:szCs w:val="24"/>
        </w:rPr>
        <w:drawing>
          <wp:inline distT="0" distB="0" distL="114300" distR="114300">
            <wp:extent cx="2069465" cy="1552575"/>
            <wp:effectExtent l="0" t="0" r="635" b="9525"/>
            <wp:docPr id="11" name="图片 11" descr="C1C2984C0DA544E98BDFC54E6FE286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1C2984C0DA544E98BDFC54E6FE2864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6946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 w:hint="eastAsia"/>
          <w:noProof/>
          <w:sz w:val="24"/>
          <w:szCs w:val="24"/>
        </w:rPr>
        <w:drawing>
          <wp:inline distT="0" distB="0" distL="114300" distR="114300">
            <wp:extent cx="2328545" cy="1552575"/>
            <wp:effectExtent l="0" t="0" r="8255" b="9525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2854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6E2" w:rsidRDefault="00A13B80">
      <w:pPr>
        <w:spacing w:line="360" w:lineRule="auto"/>
        <w:jc w:val="center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 w:hint="eastAsia"/>
          <w:szCs w:val="21"/>
        </w:rPr>
        <w:t>图</w:t>
      </w:r>
      <w:r>
        <w:rPr>
          <w:rFonts w:ascii="Times New Roman" w:eastAsia="仿宋_GB2312" w:hAnsi="Times New Roman" w:cs="Times New Roman" w:hint="eastAsia"/>
          <w:szCs w:val="21"/>
        </w:rPr>
        <w:t xml:space="preserve">1 </w:t>
      </w:r>
      <w:r>
        <w:rPr>
          <w:rFonts w:ascii="Times New Roman" w:eastAsia="仿宋_GB2312" w:hAnsi="Times New Roman" w:cs="Times New Roman" w:hint="eastAsia"/>
          <w:szCs w:val="21"/>
        </w:rPr>
        <w:t>社招班开学典礼和订单班开班仪式</w:t>
      </w:r>
    </w:p>
    <w:p w:rsidR="008636E2" w:rsidRPr="00C94A40" w:rsidRDefault="00A13B80" w:rsidP="00C94A40">
      <w:pPr>
        <w:pStyle w:val="1"/>
        <w:rPr>
          <w:rFonts w:ascii="Heiti SC Medium" w:eastAsia="Heiti SC Medium" w:hAnsi="Heiti SC Medium"/>
          <w:b w:val="0"/>
          <w:sz w:val="32"/>
          <w:szCs w:val="32"/>
        </w:rPr>
      </w:pPr>
      <w:bookmarkStart w:id="5" w:name="_Toc89437806"/>
      <w:r w:rsidRPr="00C94A40">
        <w:rPr>
          <w:rFonts w:ascii="Heiti SC Medium" w:eastAsia="Heiti SC Medium" w:hAnsi="Heiti SC Medium" w:hint="eastAsia"/>
          <w:b w:val="0"/>
          <w:sz w:val="32"/>
          <w:szCs w:val="32"/>
        </w:rPr>
        <w:t>三</w:t>
      </w:r>
      <w:r w:rsidRPr="00C94A40">
        <w:rPr>
          <w:rFonts w:ascii="Heiti SC Medium" w:eastAsia="Heiti SC Medium" w:hAnsi="Heiti SC Medium"/>
          <w:b w:val="0"/>
          <w:sz w:val="32"/>
          <w:szCs w:val="32"/>
        </w:rPr>
        <w:t>、企业</w:t>
      </w:r>
      <w:r w:rsidRPr="00C94A40">
        <w:rPr>
          <w:rFonts w:ascii="Heiti SC Medium" w:eastAsia="Heiti SC Medium" w:hAnsi="Heiti SC Medium" w:hint="eastAsia"/>
          <w:b w:val="0"/>
          <w:sz w:val="32"/>
          <w:szCs w:val="32"/>
        </w:rPr>
        <w:t>资源投入</w:t>
      </w:r>
      <w:bookmarkEnd w:id="5"/>
    </w:p>
    <w:p w:rsidR="008636E2" w:rsidRPr="00C350AB" w:rsidRDefault="00A13B80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C350AB">
        <w:rPr>
          <w:rFonts w:asciiTheme="minorEastAsia" w:hAnsiTheme="minorEastAsia" w:cs="Times New Roman" w:hint="eastAsia"/>
          <w:sz w:val="24"/>
          <w:szCs w:val="24"/>
        </w:rPr>
        <w:t>东方日升为社招班的教学工作提供了教学场所</w:t>
      </w:r>
      <w:r w:rsidR="0099278F" w:rsidRPr="00C350AB">
        <w:rPr>
          <w:rFonts w:asciiTheme="minorEastAsia" w:hAnsiTheme="minorEastAsia" w:cs="Times New Roman" w:hint="eastAsia"/>
          <w:sz w:val="24"/>
          <w:szCs w:val="24"/>
        </w:rPr>
        <w:t>并</w:t>
      </w:r>
      <w:r w:rsidRPr="00C350AB">
        <w:rPr>
          <w:rFonts w:asciiTheme="minorEastAsia" w:hAnsiTheme="minorEastAsia" w:cs="Times New Roman" w:hint="eastAsia"/>
          <w:sz w:val="24"/>
          <w:szCs w:val="24"/>
        </w:rPr>
        <w:t>安排专门人员进行负责，同时</w:t>
      </w:r>
      <w:r w:rsidRPr="00C350AB">
        <w:rPr>
          <w:rFonts w:asciiTheme="minorEastAsia" w:hAnsiTheme="minorEastAsia" w:cs="Times New Roman"/>
          <w:sz w:val="24"/>
          <w:szCs w:val="24"/>
        </w:rPr>
        <w:t>投</w:t>
      </w:r>
      <w:r w:rsidRPr="00C350AB">
        <w:rPr>
          <w:rFonts w:asciiTheme="minorEastAsia" w:hAnsiTheme="minorEastAsia" w:cs="Times New Roman" w:hint="eastAsia"/>
          <w:sz w:val="24"/>
          <w:szCs w:val="24"/>
        </w:rPr>
        <w:t>入</w:t>
      </w:r>
      <w:r w:rsidRPr="00C350AB">
        <w:rPr>
          <w:rFonts w:asciiTheme="minorEastAsia" w:hAnsiTheme="minorEastAsia" w:cs="Times New Roman"/>
          <w:sz w:val="24"/>
          <w:szCs w:val="24"/>
        </w:rPr>
        <w:t>大量的人力</w:t>
      </w:r>
      <w:r w:rsidRPr="00C350AB">
        <w:rPr>
          <w:rFonts w:asciiTheme="minorEastAsia" w:hAnsiTheme="minorEastAsia" w:cs="Times New Roman" w:hint="eastAsia"/>
          <w:sz w:val="24"/>
          <w:szCs w:val="24"/>
        </w:rPr>
        <w:t>物力为</w:t>
      </w:r>
      <w:r w:rsidRPr="00C350AB">
        <w:rPr>
          <w:rFonts w:asciiTheme="minorEastAsia" w:hAnsiTheme="minorEastAsia" w:cs="Times New Roman"/>
          <w:sz w:val="24"/>
          <w:szCs w:val="24"/>
        </w:rPr>
        <w:t>学生的</w:t>
      </w:r>
      <w:r w:rsidRPr="00C350AB">
        <w:rPr>
          <w:rFonts w:asciiTheme="minorEastAsia" w:hAnsiTheme="minorEastAsia" w:cs="Times New Roman" w:hint="eastAsia"/>
          <w:sz w:val="24"/>
          <w:szCs w:val="24"/>
        </w:rPr>
        <w:t>专业概貌、跟岗实习、顶岗实习等提供</w:t>
      </w:r>
      <w:r w:rsidRPr="00C350AB">
        <w:rPr>
          <w:rFonts w:asciiTheme="minorEastAsia" w:hAnsiTheme="minorEastAsia" w:cs="Times New Roman"/>
          <w:sz w:val="24"/>
          <w:szCs w:val="24"/>
        </w:rPr>
        <w:t>场地设施</w:t>
      </w:r>
      <w:r w:rsidRPr="00C350AB">
        <w:rPr>
          <w:rFonts w:asciiTheme="minorEastAsia" w:hAnsiTheme="minorEastAsia" w:cs="Times New Roman" w:hint="eastAsia"/>
          <w:sz w:val="24"/>
          <w:szCs w:val="24"/>
        </w:rPr>
        <w:t>，</w:t>
      </w:r>
      <w:r w:rsidRPr="00C350AB">
        <w:rPr>
          <w:rFonts w:asciiTheme="minorEastAsia" w:hAnsiTheme="minorEastAsia" w:cs="Times New Roman"/>
          <w:sz w:val="24"/>
          <w:szCs w:val="24"/>
        </w:rPr>
        <w:t>管理学生的实习及参观的全套过程。</w:t>
      </w:r>
      <w:r w:rsidRPr="00C350AB">
        <w:rPr>
          <w:rFonts w:asciiTheme="minorEastAsia" w:hAnsiTheme="minorEastAsia" w:cs="Times New Roman" w:hint="eastAsia"/>
          <w:sz w:val="24"/>
          <w:szCs w:val="24"/>
        </w:rPr>
        <w:t>东方日升分别为2018级和2020级订单班学生提供了1万元和2万元的奖学金及技能竞赛赞助，为专业教学捐赠了6000元的组件板。</w:t>
      </w:r>
    </w:p>
    <w:p w:rsidR="008636E2" w:rsidRDefault="00A13B80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fldChar w:fldCharType="begin"/>
      </w:r>
      <w:r>
        <w:rPr>
          <w:rFonts w:ascii="宋体" w:eastAsia="宋体" w:hAnsi="宋体" w:cs="宋体"/>
          <w:sz w:val="24"/>
          <w:szCs w:val="24"/>
        </w:rPr>
        <w:instrText xml:space="preserve">INCLUDEPICTURE \d "https://attach.czie.edu.cn/uploadfile/images/2021/10/28/20211028162157068001.png" \* MERGEFORMATINET </w:instrText>
      </w:r>
      <w:r>
        <w:rPr>
          <w:rFonts w:ascii="宋体" w:eastAsia="宋体" w:hAnsi="宋体" w:cs="宋体"/>
          <w:sz w:val="24"/>
          <w:szCs w:val="24"/>
        </w:rPr>
        <w:fldChar w:fldCharType="separate"/>
      </w: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>
            <wp:extent cx="3315335" cy="2487930"/>
            <wp:effectExtent l="0" t="0" r="12065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15335" cy="2487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4"/>
          <w:szCs w:val="24"/>
        </w:rPr>
        <w:fldChar w:fldCharType="end"/>
      </w:r>
    </w:p>
    <w:p w:rsidR="008636E2" w:rsidRDefault="00A13B80">
      <w:pPr>
        <w:spacing w:line="360" w:lineRule="auto"/>
        <w:jc w:val="center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 w:hint="eastAsia"/>
          <w:szCs w:val="21"/>
        </w:rPr>
        <w:t>图</w:t>
      </w:r>
      <w:r>
        <w:rPr>
          <w:rFonts w:ascii="Times New Roman" w:eastAsia="仿宋_GB2312" w:hAnsi="Times New Roman" w:cs="Times New Roman" w:hint="eastAsia"/>
          <w:szCs w:val="21"/>
        </w:rPr>
        <w:t>2 20</w:t>
      </w:r>
      <w:r>
        <w:rPr>
          <w:rFonts w:ascii="Times New Roman" w:eastAsia="仿宋_GB2312" w:hAnsi="Times New Roman" w:cs="Times New Roman" w:hint="eastAsia"/>
          <w:szCs w:val="21"/>
        </w:rPr>
        <w:t>级订单班开班及奖学金颁发仪式</w:t>
      </w:r>
    </w:p>
    <w:p w:rsidR="008636E2" w:rsidRPr="00C94A40" w:rsidRDefault="00A13B80" w:rsidP="00C94A40">
      <w:pPr>
        <w:pStyle w:val="1"/>
        <w:rPr>
          <w:rFonts w:ascii="Heiti SC Medium" w:eastAsia="Heiti SC Medium" w:hAnsi="Heiti SC Medium"/>
          <w:b w:val="0"/>
          <w:sz w:val="32"/>
          <w:szCs w:val="32"/>
        </w:rPr>
      </w:pPr>
      <w:bookmarkStart w:id="6" w:name="_Toc89437807"/>
      <w:r w:rsidRPr="00C94A40">
        <w:rPr>
          <w:rFonts w:ascii="Heiti SC Medium" w:eastAsia="Heiti SC Medium" w:hAnsi="Heiti SC Medium" w:hint="eastAsia"/>
          <w:b w:val="0"/>
          <w:sz w:val="32"/>
          <w:szCs w:val="32"/>
        </w:rPr>
        <w:lastRenderedPageBreak/>
        <w:t>四</w:t>
      </w:r>
      <w:r w:rsidRPr="00C94A40">
        <w:rPr>
          <w:rFonts w:ascii="Heiti SC Medium" w:eastAsia="Heiti SC Medium" w:hAnsi="Heiti SC Medium"/>
          <w:b w:val="0"/>
          <w:sz w:val="32"/>
          <w:szCs w:val="32"/>
        </w:rPr>
        <w:t>、企业</w:t>
      </w:r>
      <w:r w:rsidRPr="00C94A40">
        <w:rPr>
          <w:rFonts w:ascii="Heiti SC Medium" w:eastAsia="Heiti SC Medium" w:hAnsi="Heiti SC Medium" w:hint="eastAsia"/>
          <w:b w:val="0"/>
          <w:sz w:val="32"/>
          <w:szCs w:val="32"/>
        </w:rPr>
        <w:t>参与教学</w:t>
      </w:r>
      <w:bookmarkEnd w:id="6"/>
    </w:p>
    <w:p w:rsidR="008636E2" w:rsidRPr="00C350AB" w:rsidRDefault="00A13B80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C350AB">
        <w:rPr>
          <w:rFonts w:asciiTheme="minorEastAsia" w:hAnsiTheme="minorEastAsia" w:cs="Times New Roman" w:hint="eastAsia"/>
          <w:sz w:val="24"/>
          <w:szCs w:val="24"/>
        </w:rPr>
        <w:t>多年来，公司与合作单位——常州工程职业技术学院的</w:t>
      </w:r>
      <w:r w:rsidRPr="00C350AB">
        <w:rPr>
          <w:rFonts w:asciiTheme="minorEastAsia" w:hAnsiTheme="minorEastAsia" w:cs="Times New Roman"/>
          <w:sz w:val="24"/>
          <w:szCs w:val="24"/>
        </w:rPr>
        <w:t>光伏</w:t>
      </w:r>
      <w:r w:rsidRPr="00C350AB">
        <w:rPr>
          <w:rFonts w:asciiTheme="minorEastAsia" w:hAnsiTheme="minorEastAsia" w:cs="Times New Roman" w:hint="eastAsia"/>
          <w:sz w:val="24"/>
          <w:szCs w:val="24"/>
        </w:rPr>
        <w:t>材料</w:t>
      </w:r>
      <w:r w:rsidRPr="00C350AB">
        <w:rPr>
          <w:rFonts w:asciiTheme="minorEastAsia" w:hAnsiTheme="minorEastAsia" w:cs="Times New Roman"/>
          <w:sz w:val="24"/>
          <w:szCs w:val="24"/>
        </w:rPr>
        <w:t>制备技术专业</w:t>
      </w:r>
      <w:r w:rsidR="0048287B" w:rsidRPr="00C350AB">
        <w:rPr>
          <w:rFonts w:asciiTheme="minorEastAsia" w:hAnsiTheme="minorEastAsia" w:cs="Times New Roman" w:hint="eastAsia"/>
          <w:sz w:val="24"/>
          <w:szCs w:val="24"/>
        </w:rPr>
        <w:t>，</w:t>
      </w:r>
      <w:r w:rsidRPr="00C350AB">
        <w:rPr>
          <w:rFonts w:asciiTheme="minorEastAsia" w:hAnsiTheme="minorEastAsia" w:cs="Times New Roman" w:hint="eastAsia"/>
          <w:sz w:val="24"/>
          <w:szCs w:val="24"/>
        </w:rPr>
        <w:t>长期保持良好的合作关系。尤其是在专业建设、学生培养以及师资队伍</w:t>
      </w:r>
      <w:r w:rsidRPr="00C350AB">
        <w:rPr>
          <w:rFonts w:asciiTheme="minorEastAsia" w:hAnsiTheme="minorEastAsia" w:cs="Times New Roman"/>
          <w:sz w:val="24"/>
          <w:szCs w:val="24"/>
        </w:rPr>
        <w:t>建设</w:t>
      </w:r>
      <w:r w:rsidRPr="00C350AB">
        <w:rPr>
          <w:rFonts w:asciiTheme="minorEastAsia" w:hAnsiTheme="minorEastAsia" w:cs="Times New Roman" w:hint="eastAsia"/>
          <w:sz w:val="24"/>
          <w:szCs w:val="24"/>
        </w:rPr>
        <w:t>等方面合作密切。</w:t>
      </w:r>
    </w:p>
    <w:p w:rsidR="008636E2" w:rsidRPr="00C350AB" w:rsidRDefault="00A13B80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C350AB">
        <w:rPr>
          <w:rFonts w:asciiTheme="minorEastAsia" w:hAnsiTheme="minorEastAsia" w:cs="Times New Roman" w:hint="eastAsia"/>
          <w:sz w:val="24"/>
          <w:szCs w:val="24"/>
        </w:rPr>
        <w:t>东方日升副总经理陈锡涛参与“党员企业家进校园”品牌活动，为专业教师和学生介绍光伏行业发展情况、企业文化以及个人</w:t>
      </w:r>
      <w:r w:rsidR="0048287B" w:rsidRPr="00C350AB">
        <w:rPr>
          <w:rFonts w:asciiTheme="minorEastAsia" w:hAnsiTheme="minorEastAsia" w:cs="Times New Roman" w:hint="eastAsia"/>
          <w:sz w:val="24"/>
          <w:szCs w:val="24"/>
        </w:rPr>
        <w:t>成长历程</w:t>
      </w:r>
      <w:r w:rsidRPr="00C350AB">
        <w:rPr>
          <w:rFonts w:asciiTheme="minorEastAsia" w:hAnsiTheme="minorEastAsia" w:cs="Times New Roman" w:hint="eastAsia"/>
          <w:sz w:val="24"/>
          <w:szCs w:val="24"/>
        </w:rPr>
        <w:t>，让在校学生提前了解行业企业情况，对个人职业成长早做规划。同时，陈锡涛副总经理被聘为化工学院产业教授；人事经理史林林作为专业兼职教师，参与课程教学。</w:t>
      </w:r>
    </w:p>
    <w:p w:rsidR="008636E2" w:rsidRDefault="00A13B80">
      <w:pPr>
        <w:spacing w:line="360" w:lineRule="auto"/>
        <w:jc w:val="center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noProof/>
          <w:sz w:val="24"/>
          <w:szCs w:val="24"/>
        </w:rPr>
        <w:drawing>
          <wp:inline distT="0" distB="0" distL="114300" distR="114300">
            <wp:extent cx="861060" cy="1388745"/>
            <wp:effectExtent l="0" t="0" r="2540" b="8255"/>
            <wp:docPr id="5" name="图片 5" descr="易拉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易拉宝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仿宋_GB2312" w:hAnsi="Times New Roman" w:cs="Times New Roman" w:hint="eastAsia"/>
          <w:noProof/>
          <w:sz w:val="24"/>
          <w:szCs w:val="24"/>
        </w:rPr>
        <w:drawing>
          <wp:inline distT="0" distB="0" distL="114300" distR="114300">
            <wp:extent cx="1858010" cy="1393825"/>
            <wp:effectExtent l="0" t="0" r="8890" b="3175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139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 w:hint="eastAsia"/>
          <w:noProof/>
          <w:sz w:val="24"/>
          <w:szCs w:val="24"/>
        </w:rPr>
        <w:drawing>
          <wp:inline distT="0" distB="0" distL="114300" distR="114300">
            <wp:extent cx="1969770" cy="1400175"/>
            <wp:effectExtent l="0" t="0" r="11430" b="9525"/>
            <wp:docPr id="20" name="图片 20" descr="IMG_2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260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6977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6E2" w:rsidRDefault="00A13B80">
      <w:pPr>
        <w:spacing w:line="360" w:lineRule="auto"/>
        <w:jc w:val="center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Cs w:val="21"/>
        </w:rPr>
        <w:t>图</w:t>
      </w:r>
      <w:r>
        <w:rPr>
          <w:rFonts w:ascii="Times New Roman" w:eastAsia="仿宋_GB2312" w:hAnsi="Times New Roman" w:cs="Times New Roman" w:hint="eastAsia"/>
          <w:szCs w:val="21"/>
        </w:rPr>
        <w:t xml:space="preserve">3 </w:t>
      </w:r>
      <w:r>
        <w:rPr>
          <w:rFonts w:ascii="Times New Roman" w:eastAsia="仿宋_GB2312" w:hAnsi="Times New Roman" w:cs="Times New Roman" w:hint="eastAsia"/>
          <w:szCs w:val="21"/>
        </w:rPr>
        <w:t>东方日升副总经理陈锡涛党员企业家进校园活和产业教授聘任</w:t>
      </w:r>
    </w:p>
    <w:p w:rsidR="008636E2" w:rsidRPr="00C350AB" w:rsidRDefault="00A13B80" w:rsidP="00BB6C49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C350AB">
        <w:rPr>
          <w:rFonts w:asciiTheme="minorEastAsia" w:hAnsiTheme="minorEastAsia" w:cs="Times New Roman" w:hint="eastAsia"/>
          <w:sz w:val="24"/>
          <w:szCs w:val="24"/>
        </w:rPr>
        <w:t>光伏专业联合东方日升等行业领军企业合作编写《晶硅电池组件生产技术》《晶硅电池组件生产及创新实训》《光伏材料检测技术》等4门工作手册式新型教材，已获得学校正式立项</w:t>
      </w:r>
      <w:r w:rsidR="00065D94" w:rsidRPr="00C350AB">
        <w:rPr>
          <w:rFonts w:asciiTheme="minorEastAsia" w:hAnsiTheme="minorEastAsia" w:cs="Times New Roman" w:hint="eastAsia"/>
          <w:sz w:val="24"/>
          <w:szCs w:val="24"/>
        </w:rPr>
        <w:t>。双方</w:t>
      </w:r>
      <w:r w:rsidRPr="00C350AB">
        <w:rPr>
          <w:rFonts w:asciiTheme="minorEastAsia" w:hAnsiTheme="minorEastAsia" w:cs="Times New Roman" w:hint="eastAsia"/>
          <w:sz w:val="24"/>
          <w:szCs w:val="24"/>
        </w:rPr>
        <w:t xml:space="preserve">联合申报的《光伏材料制备技术专业核心课程资源库》获得学校立项建设。  </w:t>
      </w:r>
    </w:p>
    <w:p w:rsidR="008636E2" w:rsidRPr="00C94A40" w:rsidRDefault="00A13B80" w:rsidP="00C94A40">
      <w:pPr>
        <w:pStyle w:val="1"/>
        <w:rPr>
          <w:rFonts w:ascii="Heiti SC Medium" w:eastAsia="Heiti SC Medium" w:hAnsi="Heiti SC Medium"/>
          <w:b w:val="0"/>
          <w:sz w:val="32"/>
          <w:szCs w:val="32"/>
        </w:rPr>
      </w:pPr>
      <w:bookmarkStart w:id="7" w:name="_Toc89437808"/>
      <w:r w:rsidRPr="00C94A40">
        <w:rPr>
          <w:rFonts w:ascii="Heiti SC Medium" w:eastAsia="Heiti SC Medium" w:hAnsi="Heiti SC Medium" w:hint="eastAsia"/>
          <w:b w:val="0"/>
          <w:sz w:val="32"/>
          <w:szCs w:val="32"/>
        </w:rPr>
        <w:t>五</w:t>
      </w:r>
      <w:r w:rsidRPr="00C94A40">
        <w:rPr>
          <w:rFonts w:ascii="Heiti SC Medium" w:eastAsia="Heiti SC Medium" w:hAnsi="Heiti SC Medium"/>
          <w:b w:val="0"/>
          <w:sz w:val="32"/>
          <w:szCs w:val="32"/>
        </w:rPr>
        <w:t>、</w:t>
      </w:r>
      <w:r w:rsidRPr="00C94A40">
        <w:rPr>
          <w:rFonts w:ascii="Heiti SC Medium" w:eastAsia="Heiti SC Medium" w:hAnsi="Heiti SC Medium" w:hint="eastAsia"/>
          <w:b w:val="0"/>
          <w:sz w:val="32"/>
          <w:szCs w:val="32"/>
        </w:rPr>
        <w:t>高校助推</w:t>
      </w:r>
      <w:r w:rsidRPr="00C94A40">
        <w:rPr>
          <w:rFonts w:ascii="Heiti SC Medium" w:eastAsia="Heiti SC Medium" w:hAnsi="Heiti SC Medium"/>
          <w:b w:val="0"/>
          <w:sz w:val="32"/>
          <w:szCs w:val="32"/>
        </w:rPr>
        <w:t>企业发展</w:t>
      </w:r>
      <w:bookmarkEnd w:id="7"/>
    </w:p>
    <w:p w:rsidR="008636E2" w:rsidRPr="00C350AB" w:rsidRDefault="00A13B80" w:rsidP="00FF385B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C350AB">
        <w:rPr>
          <w:rFonts w:asciiTheme="minorEastAsia" w:hAnsiTheme="minorEastAsia" w:cs="Times New Roman" w:hint="eastAsia"/>
          <w:sz w:val="24"/>
          <w:szCs w:val="24"/>
        </w:rPr>
        <w:t>首先，学校光伏专业与东方日升公司合作开展了2+1订单式人才培养项目，和现代学徒制人才培养项目，培养了优质的毕业生，学生分布于公司的各个技术岗位，获得了公司的一致好评。其次，与企业合作开展</w:t>
      </w:r>
      <w:r w:rsidR="00E345AC" w:rsidRPr="00C350AB">
        <w:rPr>
          <w:rFonts w:asciiTheme="minorEastAsia" w:hAnsiTheme="minorEastAsia" w:cs="Times New Roman" w:hint="eastAsia"/>
          <w:sz w:val="24"/>
          <w:szCs w:val="24"/>
        </w:rPr>
        <w:t>社招班培养工作，为企业在岗人员的能力和素质提升做出了积极的贡献</w:t>
      </w:r>
      <w:r w:rsidRPr="00C350AB">
        <w:rPr>
          <w:rFonts w:asciiTheme="minorEastAsia" w:hAnsiTheme="minorEastAsia" w:cs="Times New Roman" w:hint="eastAsia"/>
          <w:sz w:val="24"/>
          <w:szCs w:val="24"/>
        </w:rPr>
        <w:t>，有益于企业的长远发展。</w:t>
      </w:r>
    </w:p>
    <w:p w:rsidR="008636E2" w:rsidRPr="00C94A40" w:rsidRDefault="00A13B80" w:rsidP="00C94A40">
      <w:pPr>
        <w:pStyle w:val="1"/>
        <w:rPr>
          <w:rFonts w:ascii="Heiti SC Medium" w:eastAsia="Heiti SC Medium" w:hAnsi="Heiti SC Medium"/>
          <w:b w:val="0"/>
          <w:sz w:val="32"/>
          <w:szCs w:val="32"/>
        </w:rPr>
      </w:pPr>
      <w:bookmarkStart w:id="8" w:name="_Toc89437809"/>
      <w:r w:rsidRPr="00C94A40">
        <w:rPr>
          <w:rFonts w:ascii="Heiti SC Medium" w:eastAsia="Heiti SC Medium" w:hAnsi="Heiti SC Medium" w:hint="eastAsia"/>
          <w:b w:val="0"/>
          <w:sz w:val="32"/>
          <w:szCs w:val="32"/>
        </w:rPr>
        <w:lastRenderedPageBreak/>
        <w:t>六</w:t>
      </w:r>
      <w:r w:rsidRPr="00C94A40">
        <w:rPr>
          <w:rFonts w:ascii="Heiti SC Medium" w:eastAsia="Heiti SC Medium" w:hAnsi="Heiti SC Medium"/>
          <w:b w:val="0"/>
          <w:sz w:val="32"/>
          <w:szCs w:val="32"/>
        </w:rPr>
        <w:t>、</w:t>
      </w:r>
      <w:r w:rsidRPr="00C94A40">
        <w:rPr>
          <w:rFonts w:ascii="Heiti SC Medium" w:eastAsia="Heiti SC Medium" w:hAnsi="Heiti SC Medium" w:hint="eastAsia"/>
          <w:b w:val="0"/>
          <w:sz w:val="32"/>
          <w:szCs w:val="32"/>
        </w:rPr>
        <w:t>校企服务</w:t>
      </w:r>
      <w:r w:rsidRPr="00C94A40">
        <w:rPr>
          <w:rFonts w:ascii="Heiti SC Medium" w:eastAsia="Heiti SC Medium" w:hAnsi="Heiti SC Medium"/>
          <w:b w:val="0"/>
          <w:sz w:val="32"/>
          <w:szCs w:val="32"/>
        </w:rPr>
        <w:t>地方</w:t>
      </w:r>
      <w:r w:rsidRPr="00C94A40">
        <w:rPr>
          <w:rFonts w:ascii="Heiti SC Medium" w:eastAsia="Heiti SC Medium" w:hAnsi="Heiti SC Medium" w:hint="eastAsia"/>
          <w:b w:val="0"/>
          <w:sz w:val="32"/>
          <w:szCs w:val="32"/>
        </w:rPr>
        <w:t>产业</w:t>
      </w:r>
      <w:bookmarkEnd w:id="8"/>
    </w:p>
    <w:p w:rsidR="008636E2" w:rsidRPr="00C350AB" w:rsidRDefault="00A13B80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C350AB">
        <w:rPr>
          <w:rFonts w:asciiTheme="minorEastAsia" w:hAnsiTheme="minorEastAsia" w:cs="Times New Roman" w:hint="eastAsia"/>
          <w:sz w:val="24"/>
          <w:szCs w:val="24"/>
        </w:rPr>
        <w:t>2020年9月22日，习近平总书记在第七十五届联合国大会上讲话时提出，中国二氧化碳排放力争于2030年前达到峰值，努力争取2060年前实现碳中和，用时约30年。2020年12月中央经济工作会议明确将做好碳达峰、碳中和工作确定为2021年八大重点任务之一。2021年3月两会上，碳达峰、碳中和被首次写入政府工作报告，也成为代表委员们讨论的“热词”。中国光伏产业多年雄踞世界第一位，在“十四五”规划中光伏产业将实现由速度规模型向质量效益型转变，光伏将成为生产成本最低的可再生能源电力技术，实现平价上网。江苏将继续稳固全国光伏产能第一大省，特别是在自主创新</w:t>
      </w:r>
      <w:r w:rsidR="00587211" w:rsidRPr="00C350AB">
        <w:rPr>
          <w:rFonts w:asciiTheme="minorEastAsia" w:hAnsiTheme="minorEastAsia" w:cs="Times New Roman" w:hint="eastAsia"/>
          <w:sz w:val="24"/>
          <w:szCs w:val="24"/>
        </w:rPr>
        <w:t>、</w:t>
      </w:r>
      <w:r w:rsidRPr="00C350AB">
        <w:rPr>
          <w:rFonts w:asciiTheme="minorEastAsia" w:hAnsiTheme="minorEastAsia" w:cs="Times New Roman" w:hint="eastAsia"/>
          <w:sz w:val="24"/>
          <w:szCs w:val="24"/>
        </w:rPr>
        <w:t>光伏智能应用方面将会上一个新台阶。常州及其周边的苏州、无锡等城市目前已成为中国光伏产业的龙头地区，汇集了国内光伏产业技术最新、最大的光伏产业生产基地和最强大的光伏产业带。</w:t>
      </w:r>
      <w:r w:rsidR="00587211" w:rsidRPr="00C350AB">
        <w:rPr>
          <w:rFonts w:asciiTheme="minorEastAsia" w:hAnsiTheme="minorEastAsia" w:cs="Times New Roman" w:hint="eastAsia"/>
          <w:sz w:val="24"/>
          <w:szCs w:val="24"/>
        </w:rPr>
        <w:t>学校</w:t>
      </w:r>
      <w:r w:rsidRPr="00C350AB">
        <w:rPr>
          <w:rFonts w:asciiTheme="minorEastAsia" w:hAnsiTheme="minorEastAsia" w:cs="Times New Roman" w:hint="eastAsia"/>
          <w:sz w:val="24"/>
          <w:szCs w:val="24"/>
        </w:rPr>
        <w:t>助力东方日升，服务于光伏产业，服务于地方经济。</w:t>
      </w:r>
    </w:p>
    <w:p w:rsidR="008636E2" w:rsidRPr="00C94A40" w:rsidRDefault="00A13B80" w:rsidP="00C94A40">
      <w:pPr>
        <w:pStyle w:val="1"/>
        <w:rPr>
          <w:rFonts w:ascii="Heiti SC Medium" w:eastAsia="Heiti SC Medium" w:hAnsi="Heiti SC Medium"/>
          <w:b w:val="0"/>
          <w:sz w:val="32"/>
          <w:szCs w:val="32"/>
        </w:rPr>
      </w:pPr>
      <w:bookmarkStart w:id="9" w:name="_Toc89437810"/>
      <w:r w:rsidRPr="00C94A40">
        <w:rPr>
          <w:rFonts w:ascii="Heiti SC Medium" w:eastAsia="Heiti SC Medium" w:hAnsi="Heiti SC Medium" w:hint="eastAsia"/>
          <w:b w:val="0"/>
          <w:sz w:val="32"/>
          <w:szCs w:val="32"/>
        </w:rPr>
        <w:t>七</w:t>
      </w:r>
      <w:r w:rsidRPr="00C94A40">
        <w:rPr>
          <w:rFonts w:ascii="Heiti SC Medium" w:eastAsia="Heiti SC Medium" w:hAnsi="Heiti SC Medium"/>
          <w:b w:val="0"/>
          <w:sz w:val="32"/>
          <w:szCs w:val="32"/>
        </w:rPr>
        <w:t>、</w:t>
      </w:r>
      <w:r w:rsidRPr="00C94A40">
        <w:rPr>
          <w:rFonts w:ascii="Heiti SC Medium" w:eastAsia="Heiti SC Medium" w:hAnsi="Heiti SC Medium" w:hint="eastAsia"/>
          <w:b w:val="0"/>
          <w:sz w:val="32"/>
          <w:szCs w:val="32"/>
        </w:rPr>
        <w:t>校企合作保障体系</w:t>
      </w:r>
      <w:bookmarkEnd w:id="9"/>
    </w:p>
    <w:p w:rsidR="008636E2" w:rsidRPr="00C350AB" w:rsidRDefault="00A13B80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C350AB">
        <w:rPr>
          <w:rFonts w:asciiTheme="minorEastAsia" w:hAnsiTheme="minorEastAsia" w:cs="Times New Roman" w:hint="eastAsia"/>
          <w:sz w:val="24"/>
          <w:szCs w:val="24"/>
        </w:rPr>
        <w:t>按照“资源共享、优势互补、协同发展、合作多赢”的原则，在“政府推动、社会驱动、校企互动”的基础上，首先是构建“政府——行业——学校——企业——受教育者”的多方联动合作战略联盟。政府作为校企合作的管理部门，主要任务是在法律上加强对校企合作的强制机制，在政策上建立激励机制，在经费上给予支持，鼓励企业参与高职教育，形成双赢的校企合作机制。行业协会作为校企合作的中坚力量，主要任务是制定职业资格标准和参与学校培养目标的制定。</w:t>
      </w:r>
    </w:p>
    <w:p w:rsidR="008636E2" w:rsidRPr="00C94A40" w:rsidRDefault="00A13B80" w:rsidP="00C94A40">
      <w:pPr>
        <w:pStyle w:val="1"/>
        <w:rPr>
          <w:rFonts w:ascii="Heiti SC Medium" w:eastAsia="Heiti SC Medium" w:hAnsi="Heiti SC Medium"/>
          <w:b w:val="0"/>
          <w:sz w:val="32"/>
          <w:szCs w:val="32"/>
        </w:rPr>
      </w:pPr>
      <w:bookmarkStart w:id="10" w:name="_Toc89437811"/>
      <w:r w:rsidRPr="00C94A40">
        <w:rPr>
          <w:rFonts w:ascii="Heiti SC Medium" w:eastAsia="Heiti SC Medium" w:hAnsi="Heiti SC Medium" w:hint="eastAsia"/>
          <w:b w:val="0"/>
          <w:sz w:val="32"/>
          <w:szCs w:val="32"/>
        </w:rPr>
        <w:t>八</w:t>
      </w:r>
      <w:r w:rsidRPr="00C94A40">
        <w:rPr>
          <w:rFonts w:ascii="Heiti SC Medium" w:eastAsia="Heiti SC Medium" w:hAnsi="Heiti SC Medium"/>
          <w:b w:val="0"/>
          <w:sz w:val="32"/>
          <w:szCs w:val="32"/>
        </w:rPr>
        <w:t>、</w:t>
      </w:r>
      <w:r w:rsidRPr="00C94A40">
        <w:rPr>
          <w:rFonts w:ascii="Heiti SC Medium" w:eastAsia="Heiti SC Medium" w:hAnsi="Heiti SC Medium" w:hint="eastAsia"/>
          <w:b w:val="0"/>
          <w:sz w:val="32"/>
          <w:szCs w:val="32"/>
        </w:rPr>
        <w:t>问题与展望</w:t>
      </w:r>
      <w:bookmarkEnd w:id="10"/>
    </w:p>
    <w:p w:rsidR="008636E2" w:rsidRPr="00C350AB" w:rsidRDefault="00A13B80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C350AB">
        <w:rPr>
          <w:rFonts w:asciiTheme="minorEastAsia" w:hAnsiTheme="minorEastAsia" w:cs="Times New Roman" w:hint="eastAsia"/>
          <w:sz w:val="24"/>
          <w:szCs w:val="24"/>
        </w:rPr>
        <w:t>1.目前国家的光伏政策相对稳定</w:t>
      </w:r>
      <w:r w:rsidRPr="00C350AB">
        <w:rPr>
          <w:rFonts w:asciiTheme="minorEastAsia" w:hAnsiTheme="minorEastAsia" w:cs="Times New Roman"/>
          <w:sz w:val="24"/>
          <w:szCs w:val="24"/>
        </w:rPr>
        <w:t>，</w:t>
      </w:r>
      <w:r w:rsidRPr="00C350AB">
        <w:rPr>
          <w:rFonts w:asciiTheme="minorEastAsia" w:hAnsiTheme="minorEastAsia" w:cs="Times New Roman" w:hint="eastAsia"/>
          <w:sz w:val="24"/>
          <w:szCs w:val="24"/>
        </w:rPr>
        <w:t>企业需要加强</w:t>
      </w:r>
      <w:r w:rsidRPr="00C350AB">
        <w:rPr>
          <w:rFonts w:asciiTheme="minorEastAsia" w:hAnsiTheme="minorEastAsia" w:cs="Times New Roman"/>
          <w:sz w:val="24"/>
          <w:szCs w:val="24"/>
        </w:rPr>
        <w:t>人力、物力和财力的投入程度</w:t>
      </w:r>
      <w:r w:rsidRPr="00C350AB">
        <w:rPr>
          <w:rFonts w:asciiTheme="minorEastAsia" w:hAnsiTheme="minorEastAsia" w:cs="Times New Roman" w:hint="eastAsia"/>
          <w:sz w:val="24"/>
          <w:szCs w:val="24"/>
        </w:rPr>
        <w:t>，在组件的成本和效率上提升</w:t>
      </w:r>
      <w:r w:rsidRPr="00C350AB">
        <w:rPr>
          <w:rFonts w:asciiTheme="minorEastAsia" w:hAnsiTheme="minorEastAsia" w:cs="Times New Roman"/>
          <w:sz w:val="24"/>
          <w:szCs w:val="24"/>
        </w:rPr>
        <w:t>。</w:t>
      </w:r>
    </w:p>
    <w:p w:rsidR="008636E2" w:rsidRPr="00C350AB" w:rsidRDefault="00A13B80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C350AB">
        <w:rPr>
          <w:rFonts w:asciiTheme="minorEastAsia" w:hAnsiTheme="minorEastAsia" w:cs="Times New Roman"/>
          <w:sz w:val="24"/>
          <w:szCs w:val="24"/>
        </w:rPr>
        <w:t>2</w:t>
      </w:r>
      <w:r w:rsidRPr="00C350AB">
        <w:rPr>
          <w:rFonts w:asciiTheme="minorEastAsia" w:hAnsiTheme="minorEastAsia" w:cs="Times New Roman" w:hint="eastAsia"/>
          <w:sz w:val="24"/>
          <w:szCs w:val="24"/>
        </w:rPr>
        <w:t>.目前</w:t>
      </w:r>
      <w:r w:rsidRPr="00C350AB">
        <w:rPr>
          <w:rFonts w:asciiTheme="minorEastAsia" w:hAnsiTheme="minorEastAsia" w:cs="Times New Roman"/>
          <w:sz w:val="24"/>
          <w:szCs w:val="24"/>
        </w:rPr>
        <w:t>的光伏生产技术</w:t>
      </w:r>
      <w:r w:rsidRPr="00C350AB">
        <w:rPr>
          <w:rFonts w:asciiTheme="minorEastAsia" w:hAnsiTheme="minorEastAsia" w:cs="Times New Roman" w:hint="eastAsia"/>
          <w:sz w:val="24"/>
          <w:szCs w:val="24"/>
        </w:rPr>
        <w:t>越来越</w:t>
      </w:r>
      <w:r w:rsidRPr="00C350AB">
        <w:rPr>
          <w:rFonts w:asciiTheme="minorEastAsia" w:hAnsiTheme="minorEastAsia" w:cs="Times New Roman"/>
          <w:sz w:val="24"/>
          <w:szCs w:val="24"/>
        </w:rPr>
        <w:t>注重智能化</w:t>
      </w:r>
      <w:r w:rsidRPr="00C350AB">
        <w:rPr>
          <w:rFonts w:asciiTheme="minorEastAsia" w:hAnsiTheme="minorEastAsia" w:cs="Times New Roman" w:hint="eastAsia"/>
          <w:sz w:val="24"/>
          <w:szCs w:val="24"/>
        </w:rPr>
        <w:t>和</w:t>
      </w:r>
      <w:r w:rsidRPr="00C350AB">
        <w:rPr>
          <w:rFonts w:asciiTheme="minorEastAsia" w:hAnsiTheme="minorEastAsia" w:cs="Times New Roman"/>
          <w:sz w:val="24"/>
          <w:szCs w:val="24"/>
        </w:rPr>
        <w:t>大数据，希望</w:t>
      </w:r>
      <w:r w:rsidRPr="00C350AB">
        <w:rPr>
          <w:rFonts w:asciiTheme="minorEastAsia" w:hAnsiTheme="minorEastAsia" w:cs="Times New Roman" w:hint="eastAsia"/>
          <w:sz w:val="24"/>
          <w:szCs w:val="24"/>
        </w:rPr>
        <w:t>合作</w:t>
      </w:r>
      <w:r w:rsidRPr="00C350AB">
        <w:rPr>
          <w:rFonts w:asciiTheme="minorEastAsia" w:hAnsiTheme="minorEastAsia" w:cs="Times New Roman"/>
          <w:sz w:val="24"/>
          <w:szCs w:val="24"/>
        </w:rPr>
        <w:t>院校</w:t>
      </w:r>
      <w:r w:rsidRPr="00C350AB">
        <w:rPr>
          <w:rFonts w:asciiTheme="minorEastAsia" w:hAnsiTheme="minorEastAsia" w:cs="Times New Roman" w:hint="eastAsia"/>
          <w:sz w:val="24"/>
          <w:szCs w:val="24"/>
        </w:rPr>
        <w:t>能增加这一方面</w:t>
      </w:r>
      <w:r w:rsidRPr="00C350AB">
        <w:rPr>
          <w:rFonts w:asciiTheme="minorEastAsia" w:hAnsiTheme="minorEastAsia" w:cs="Times New Roman"/>
          <w:sz w:val="24"/>
          <w:szCs w:val="24"/>
        </w:rPr>
        <w:t>的课程学习。</w:t>
      </w:r>
    </w:p>
    <w:p w:rsidR="008636E2" w:rsidRPr="00C350AB" w:rsidRDefault="00A13B80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C350AB">
        <w:rPr>
          <w:rFonts w:asciiTheme="minorEastAsia" w:hAnsiTheme="minorEastAsia" w:cs="Times New Roman" w:hint="eastAsia"/>
          <w:sz w:val="24"/>
          <w:szCs w:val="24"/>
        </w:rPr>
        <w:lastRenderedPageBreak/>
        <w:t>3.目前电池的发展趋势是Topcon，希望学校在这一方面加快进度的推进，早日占据叠瓦技术制高点，并具有一定的权威性。</w:t>
      </w:r>
    </w:p>
    <w:p w:rsidR="008636E2" w:rsidRPr="00C350AB" w:rsidRDefault="00A13B80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C350AB">
        <w:rPr>
          <w:rFonts w:asciiTheme="minorEastAsia" w:hAnsiTheme="minorEastAsia" w:cs="Times New Roman"/>
          <w:sz w:val="24"/>
          <w:szCs w:val="24"/>
        </w:rPr>
        <w:t>4</w:t>
      </w:r>
      <w:r w:rsidRPr="00C350AB">
        <w:rPr>
          <w:rFonts w:asciiTheme="minorEastAsia" w:hAnsiTheme="minorEastAsia" w:cs="Times New Roman" w:hint="eastAsia"/>
          <w:sz w:val="24"/>
          <w:szCs w:val="24"/>
        </w:rPr>
        <w:t>.未来的光伏企业已经有向东南亚等地区布局的</w:t>
      </w:r>
      <w:r w:rsidRPr="00C350AB">
        <w:rPr>
          <w:rFonts w:asciiTheme="minorEastAsia" w:hAnsiTheme="minorEastAsia" w:cs="Times New Roman"/>
          <w:sz w:val="24"/>
          <w:szCs w:val="24"/>
        </w:rPr>
        <w:t>趋势</w:t>
      </w:r>
      <w:r w:rsidRPr="00C350AB">
        <w:rPr>
          <w:rFonts w:asciiTheme="minorEastAsia" w:hAnsiTheme="minorEastAsia" w:cs="Times New Roman" w:hint="eastAsia"/>
          <w:sz w:val="24"/>
          <w:szCs w:val="24"/>
        </w:rPr>
        <w:t>，可以</w:t>
      </w:r>
      <w:r w:rsidRPr="00C350AB">
        <w:rPr>
          <w:rFonts w:asciiTheme="minorEastAsia" w:hAnsiTheme="minorEastAsia" w:cs="Times New Roman"/>
          <w:sz w:val="24"/>
          <w:szCs w:val="24"/>
        </w:rPr>
        <w:t>适当</w:t>
      </w:r>
      <w:r w:rsidRPr="00C350AB">
        <w:rPr>
          <w:rFonts w:asciiTheme="minorEastAsia" w:hAnsiTheme="minorEastAsia" w:cs="Times New Roman" w:hint="eastAsia"/>
          <w:sz w:val="24"/>
          <w:szCs w:val="24"/>
        </w:rPr>
        <w:t>考虑以“一带一路”政策</w:t>
      </w:r>
      <w:r w:rsidRPr="00C350AB">
        <w:rPr>
          <w:rFonts w:asciiTheme="minorEastAsia" w:hAnsiTheme="minorEastAsia" w:cs="Times New Roman"/>
          <w:sz w:val="24"/>
          <w:szCs w:val="24"/>
        </w:rPr>
        <w:t>为依托，联合开展</w:t>
      </w:r>
      <w:r w:rsidRPr="00C350AB">
        <w:rPr>
          <w:rFonts w:asciiTheme="minorEastAsia" w:hAnsiTheme="minorEastAsia" w:cs="Times New Roman" w:hint="eastAsia"/>
          <w:sz w:val="24"/>
          <w:szCs w:val="24"/>
        </w:rPr>
        <w:t>培养高职留学生，</w:t>
      </w:r>
      <w:r w:rsidRPr="00C350AB">
        <w:rPr>
          <w:rFonts w:asciiTheme="minorEastAsia" w:hAnsiTheme="minorEastAsia" w:cs="Times New Roman"/>
          <w:sz w:val="24"/>
          <w:szCs w:val="24"/>
        </w:rPr>
        <w:t>解决企业在当地的技术员短缺问题。</w:t>
      </w:r>
    </w:p>
    <w:sectPr w:rsidR="008636E2" w:rsidRPr="00C35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9BC" w:rsidRDefault="002519BC" w:rsidP="00342ECC">
      <w:r>
        <w:separator/>
      </w:r>
    </w:p>
  </w:endnote>
  <w:endnote w:type="continuationSeparator" w:id="0">
    <w:p w:rsidR="002519BC" w:rsidRDefault="002519BC" w:rsidP="0034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Heiti SC Medium"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A40" w:rsidRDefault="00C94A40">
    <w:pPr>
      <w:pStyle w:val="a5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C94A40" w:rsidRDefault="00C94A4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A40" w:rsidRDefault="00C94A4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34125F">
      <w:rPr>
        <w:noProof/>
        <w:lang w:val="zh-CN"/>
      </w:rPr>
      <w:t>5</w:t>
    </w:r>
    <w:r>
      <w:fldChar w:fldCharType="end"/>
    </w:r>
  </w:p>
  <w:p w:rsidR="00C94A40" w:rsidRDefault="00C94A40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9BC" w:rsidRDefault="002519BC" w:rsidP="00342ECC">
      <w:r>
        <w:separator/>
      </w:r>
    </w:p>
  </w:footnote>
  <w:footnote w:type="continuationSeparator" w:id="0">
    <w:p w:rsidR="002519BC" w:rsidRDefault="002519BC" w:rsidP="00342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A40" w:rsidRDefault="00C94A40" w:rsidP="007671A7">
    <w:pPr>
      <w:pStyle w:val="a3"/>
      <w:adjustRightInd w:val="0"/>
      <w:rPr>
        <w:rFonts w:ascii="Times New Roman" w:eastAsia="楷体_GB2312" w:hAnsi="Times New Roman"/>
        <w:b/>
      </w:rPr>
    </w:pPr>
    <w:r w:rsidRPr="00C94A40">
      <w:rPr>
        <w:rFonts w:ascii="Times New Roman" w:eastAsia="楷体_GB2312" w:hAnsi="Times New Roman" w:hint="eastAsia"/>
        <w:b/>
      </w:rPr>
      <w:t>东方日升（常州）新能源股份有限公司</w:t>
    </w:r>
  </w:p>
  <w:p w:rsidR="00C94A40" w:rsidRDefault="00C94A40" w:rsidP="007671A7">
    <w:pPr>
      <w:pStyle w:val="a3"/>
      <w:adjustRightInd w:val="0"/>
      <w:rPr>
        <w:rFonts w:ascii="Times New Roman" w:eastAsia="楷体_GB2312" w:hAnsi="Times New Roman"/>
        <w:b/>
      </w:rPr>
    </w:pPr>
    <w:r w:rsidRPr="007671A7">
      <w:rPr>
        <w:rFonts w:ascii="Times New Roman" w:eastAsia="楷体_GB2312" w:hAnsi="Times New Roman" w:hint="eastAsia"/>
        <w:b/>
      </w:rPr>
      <w:t>参与高等职业教育人才培养质量年度报告（</w:t>
    </w:r>
    <w:r>
      <w:rPr>
        <w:rFonts w:ascii="Times New Roman" w:eastAsia="楷体_GB2312" w:hAnsi="Times New Roman" w:hint="eastAsia"/>
        <w:b/>
      </w:rPr>
      <w:t>202</w:t>
    </w:r>
    <w:r>
      <w:rPr>
        <w:rFonts w:ascii="Times New Roman" w:eastAsia="楷体_GB2312" w:hAnsi="Times New Roman"/>
        <w:b/>
      </w:rPr>
      <w:t>2</w:t>
    </w:r>
    <w:r w:rsidRPr="007671A7">
      <w:rPr>
        <w:rFonts w:ascii="Times New Roman" w:eastAsia="楷体_GB2312" w:hAnsi="Times New Roman" w:hint="eastAsia"/>
        <w:b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7AF"/>
    <w:rsid w:val="00065D94"/>
    <w:rsid w:val="000951E9"/>
    <w:rsid w:val="00113D4E"/>
    <w:rsid w:val="00164522"/>
    <w:rsid w:val="002519BC"/>
    <w:rsid w:val="00342ECC"/>
    <w:rsid w:val="00392FC8"/>
    <w:rsid w:val="0041693E"/>
    <w:rsid w:val="00440273"/>
    <w:rsid w:val="004414B0"/>
    <w:rsid w:val="004517AF"/>
    <w:rsid w:val="004522A4"/>
    <w:rsid w:val="0048287B"/>
    <w:rsid w:val="004E4C60"/>
    <w:rsid w:val="004F758A"/>
    <w:rsid w:val="00516111"/>
    <w:rsid w:val="005820D0"/>
    <w:rsid w:val="00587211"/>
    <w:rsid w:val="005D1399"/>
    <w:rsid w:val="00615E2D"/>
    <w:rsid w:val="0072289C"/>
    <w:rsid w:val="00743CF7"/>
    <w:rsid w:val="007D0860"/>
    <w:rsid w:val="007E158B"/>
    <w:rsid w:val="00800EBF"/>
    <w:rsid w:val="00837EC1"/>
    <w:rsid w:val="008636E2"/>
    <w:rsid w:val="00867058"/>
    <w:rsid w:val="008962C5"/>
    <w:rsid w:val="008C4C2F"/>
    <w:rsid w:val="008D54E9"/>
    <w:rsid w:val="008E398A"/>
    <w:rsid w:val="00953353"/>
    <w:rsid w:val="0099278F"/>
    <w:rsid w:val="00A10F52"/>
    <w:rsid w:val="00A13B80"/>
    <w:rsid w:val="00A616E9"/>
    <w:rsid w:val="00AA0F6E"/>
    <w:rsid w:val="00B03D98"/>
    <w:rsid w:val="00B87058"/>
    <w:rsid w:val="00BB6C49"/>
    <w:rsid w:val="00C350AB"/>
    <w:rsid w:val="00C94A40"/>
    <w:rsid w:val="00CA1F59"/>
    <w:rsid w:val="00CE0BD3"/>
    <w:rsid w:val="00CE0D30"/>
    <w:rsid w:val="00D01E60"/>
    <w:rsid w:val="00D9528B"/>
    <w:rsid w:val="00DB5168"/>
    <w:rsid w:val="00E300C3"/>
    <w:rsid w:val="00E345AC"/>
    <w:rsid w:val="00E4584E"/>
    <w:rsid w:val="00E4650F"/>
    <w:rsid w:val="00E72C9C"/>
    <w:rsid w:val="00ED40CD"/>
    <w:rsid w:val="00ED55ED"/>
    <w:rsid w:val="00FB65AE"/>
    <w:rsid w:val="00FF1116"/>
    <w:rsid w:val="00FF385B"/>
    <w:rsid w:val="00FF7A05"/>
    <w:rsid w:val="0CD34135"/>
    <w:rsid w:val="1EB17D1B"/>
    <w:rsid w:val="27A15786"/>
    <w:rsid w:val="41F9365C"/>
    <w:rsid w:val="4AC11756"/>
    <w:rsid w:val="552C3BB8"/>
    <w:rsid w:val="58E52A43"/>
    <w:rsid w:val="717B0B2F"/>
    <w:rsid w:val="71C8180C"/>
    <w:rsid w:val="7EE2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7973C"/>
  <w15:docId w15:val="{ADA06A68-306E-41CF-B68C-346C14D9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C94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2EC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2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2ECC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uiPriority w:val="99"/>
    <w:unhideWhenUsed/>
    <w:rsid w:val="00C94A40"/>
    <w:rPr>
      <w:color w:val="0000FF"/>
      <w:u w:val="single"/>
    </w:rPr>
  </w:style>
  <w:style w:type="character" w:styleId="a8">
    <w:name w:val="page number"/>
    <w:basedOn w:val="a0"/>
    <w:rsid w:val="00C94A40"/>
  </w:style>
  <w:style w:type="character" w:customStyle="1" w:styleId="a9">
    <w:name w:val="纯文本 字符"/>
    <w:link w:val="aa"/>
    <w:qFormat/>
    <w:rsid w:val="00C94A40"/>
    <w:rPr>
      <w:rFonts w:ascii="宋体" w:hAnsi="Courier New"/>
      <w:kern w:val="2"/>
      <w:sz w:val="21"/>
    </w:rPr>
  </w:style>
  <w:style w:type="paragraph" w:styleId="aa">
    <w:name w:val="Plain Text"/>
    <w:basedOn w:val="a"/>
    <w:link w:val="a9"/>
    <w:qFormat/>
    <w:rsid w:val="00C94A40"/>
    <w:rPr>
      <w:rFonts w:ascii="宋体" w:eastAsia="宋体" w:hAnsi="Courier New" w:cs="Times New Roman"/>
      <w:szCs w:val="20"/>
    </w:rPr>
  </w:style>
  <w:style w:type="character" w:customStyle="1" w:styleId="11">
    <w:name w:val="纯文本 字符1"/>
    <w:basedOn w:val="a0"/>
    <w:uiPriority w:val="99"/>
    <w:semiHidden/>
    <w:rsid w:val="00C94A40"/>
    <w:rPr>
      <w:rFonts w:asciiTheme="minorEastAsia" w:eastAsiaTheme="minorEastAsia" w:hAnsi="Courier New" w:cs="Courier New"/>
      <w:kern w:val="2"/>
      <w:sz w:val="21"/>
      <w:szCs w:val="22"/>
    </w:rPr>
  </w:style>
  <w:style w:type="paragraph" w:styleId="ab">
    <w:name w:val="Title"/>
    <w:basedOn w:val="a"/>
    <w:next w:val="a"/>
    <w:link w:val="ac"/>
    <w:qFormat/>
    <w:rsid w:val="00C94A40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C94A40"/>
    <w:rPr>
      <w:rFonts w:ascii="Arial" w:hAnsi="Arial" w:cs="Arial"/>
      <w:b/>
      <w:bCs/>
      <w:kern w:val="2"/>
      <w:sz w:val="32"/>
      <w:szCs w:val="32"/>
    </w:rPr>
  </w:style>
  <w:style w:type="paragraph" w:styleId="TOC3">
    <w:name w:val="toc 3"/>
    <w:basedOn w:val="a"/>
    <w:next w:val="a"/>
    <w:uiPriority w:val="39"/>
    <w:unhideWhenUsed/>
    <w:rsid w:val="00C94A40"/>
    <w:pPr>
      <w:ind w:leftChars="400" w:left="840"/>
    </w:pPr>
    <w:rPr>
      <w:rFonts w:ascii="Calibri" w:eastAsia="宋体" w:hAnsi="Calibri" w:cs="Times New Roman"/>
    </w:rPr>
  </w:style>
  <w:style w:type="paragraph" w:styleId="TOC2">
    <w:name w:val="toc 2"/>
    <w:basedOn w:val="a"/>
    <w:next w:val="a"/>
    <w:uiPriority w:val="39"/>
    <w:unhideWhenUsed/>
    <w:rsid w:val="00C94A40"/>
    <w:pPr>
      <w:ind w:leftChars="200" w:left="420"/>
    </w:pPr>
    <w:rPr>
      <w:rFonts w:ascii="Calibri" w:eastAsia="宋体" w:hAnsi="Calibri" w:cs="Times New Roman"/>
    </w:rPr>
  </w:style>
  <w:style w:type="paragraph" w:styleId="ad">
    <w:name w:val="Subtitle"/>
    <w:basedOn w:val="a"/>
    <w:link w:val="ae"/>
    <w:qFormat/>
    <w:rsid w:val="00C94A40"/>
    <w:pPr>
      <w:spacing w:before="240" w:after="60" w:line="312" w:lineRule="auto"/>
      <w:jc w:val="center"/>
      <w:outlineLvl w:val="1"/>
    </w:pPr>
    <w:rPr>
      <w:rFonts w:ascii="Arial" w:eastAsia="宋体" w:hAnsi="Arial" w:cs="Arial"/>
      <w:b/>
      <w:bCs/>
      <w:kern w:val="28"/>
      <w:sz w:val="32"/>
      <w:szCs w:val="32"/>
    </w:rPr>
  </w:style>
  <w:style w:type="character" w:customStyle="1" w:styleId="ae">
    <w:name w:val="副标题 字符"/>
    <w:basedOn w:val="a0"/>
    <w:link w:val="ad"/>
    <w:rsid w:val="00C94A40"/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C94A40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TOC1">
    <w:name w:val="toc 1"/>
    <w:basedOn w:val="a"/>
    <w:next w:val="a"/>
    <w:autoRedefine/>
    <w:uiPriority w:val="39"/>
    <w:unhideWhenUsed/>
    <w:rsid w:val="00C94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476</Words>
  <Characters>2718</Characters>
  <Application>Microsoft Office Word</Application>
  <DocSecurity>0</DocSecurity>
  <Lines>22</Lines>
  <Paragraphs>6</Paragraphs>
  <ScaleCrop>false</ScaleCrop>
  <Company>CZIE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用户</cp:lastModifiedBy>
  <cp:revision>46</cp:revision>
  <dcterms:created xsi:type="dcterms:W3CDTF">2018-11-22T08:35:00Z</dcterms:created>
  <dcterms:modified xsi:type="dcterms:W3CDTF">2021-12-03T07:30:00Z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