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9056F" w14:textId="3F3A0790" w:rsidR="00891F9E" w:rsidRDefault="00891F9E" w:rsidP="00891F9E">
      <w:pPr>
        <w:jc w:val="right"/>
        <w:rPr>
          <w:rFonts w:hint="eastAsia"/>
        </w:rPr>
      </w:pPr>
      <w:r>
        <w:rPr>
          <w:lang w:val="en-US" w:eastAsia="zh-CN"/>
        </w:rPr>
        <w:t xml:space="preserve">              </w:t>
      </w:r>
      <w:r>
        <w:rPr>
          <w:noProof/>
          <w:lang w:val="en-US" w:eastAsia="zh-CN"/>
        </w:rPr>
        <w:drawing>
          <wp:inline distT="0" distB="0" distL="0" distR="0" wp14:anchorId="656F1D2B" wp14:editId="72BED701">
            <wp:extent cx="2254250" cy="552450"/>
            <wp:effectExtent l="0" t="0" r="0" b="0"/>
            <wp:docPr id="5"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4250" cy="552450"/>
                    </a:xfrm>
                    <a:prstGeom prst="rect">
                      <a:avLst/>
                    </a:prstGeom>
                    <a:noFill/>
                    <a:ln>
                      <a:noFill/>
                    </a:ln>
                  </pic:spPr>
                </pic:pic>
              </a:graphicData>
            </a:graphic>
          </wp:inline>
        </w:drawing>
      </w:r>
    </w:p>
    <w:p w14:paraId="2A322EE5" w14:textId="77777777" w:rsidR="00891F9E" w:rsidRDefault="00891F9E" w:rsidP="00891F9E">
      <w:pPr>
        <w:pStyle w:val="ac"/>
        <w:jc w:val="both"/>
        <w:rPr>
          <w:rFonts w:ascii="仿宋_GB2312" w:eastAsia="仿宋_GB2312" w:hint="eastAsia"/>
          <w:sz w:val="72"/>
          <w:szCs w:val="72"/>
        </w:rPr>
      </w:pPr>
    </w:p>
    <w:p w14:paraId="50486CB6" w14:textId="77777777" w:rsidR="00891F9E" w:rsidRDefault="00891F9E" w:rsidP="00891F9E">
      <w:pPr>
        <w:jc w:val="center"/>
        <w:rPr>
          <w:rFonts w:ascii="黑体" w:eastAsia="黑体" w:hAnsi="黑体"/>
          <w:sz w:val="44"/>
          <w:szCs w:val="44"/>
        </w:rPr>
      </w:pPr>
      <w:r w:rsidRPr="00891F9E">
        <w:rPr>
          <w:rFonts w:ascii="黑体" w:eastAsia="黑体" w:hAnsi="黑体" w:hint="eastAsia"/>
          <w:sz w:val="44"/>
          <w:szCs w:val="44"/>
        </w:rPr>
        <w:t>上海电气研砼建筑科技集团有限公司参与高等职业教育人才培养年度报告</w:t>
      </w:r>
    </w:p>
    <w:p w14:paraId="056CEFD9" w14:textId="77777777" w:rsidR="00891F9E" w:rsidRDefault="00891F9E" w:rsidP="00891F9E">
      <w:pPr>
        <w:jc w:val="center"/>
        <w:rPr>
          <w:rFonts w:ascii="黑体" w:eastAsia="黑体" w:hAnsi="黑体"/>
          <w:sz w:val="44"/>
          <w:szCs w:val="44"/>
        </w:rPr>
      </w:pPr>
      <w:r w:rsidRPr="00891F9E">
        <w:rPr>
          <w:rFonts w:ascii="黑体" w:eastAsia="黑体" w:hAnsi="黑体" w:hint="eastAsia"/>
          <w:sz w:val="44"/>
          <w:szCs w:val="44"/>
        </w:rPr>
        <w:t>(2022)</w:t>
      </w:r>
    </w:p>
    <w:p w14:paraId="39C2A6B0" w14:textId="057F730A" w:rsidR="00891F9E" w:rsidRPr="00891F9E" w:rsidRDefault="00891F9E" w:rsidP="00891F9E">
      <w:pPr>
        <w:jc w:val="center"/>
        <w:rPr>
          <w:rFonts w:ascii="黑体" w:eastAsia="黑体" w:hAnsi="黑体" w:hint="eastAsia"/>
          <w:sz w:val="44"/>
          <w:szCs w:val="44"/>
        </w:rPr>
      </w:pPr>
      <w:r w:rsidRPr="00891F9E">
        <w:rPr>
          <w:rFonts w:ascii="黑体" w:eastAsia="黑体" w:hAnsi="黑体" w:hint="eastAsia"/>
          <w:sz w:val="44"/>
          <w:szCs w:val="44"/>
        </w:rPr>
        <w:t>(常州工程职业技术学院)</w:t>
      </w:r>
    </w:p>
    <w:p w14:paraId="7B8172F1" w14:textId="77777777" w:rsidR="00891F9E" w:rsidRDefault="00891F9E" w:rsidP="00891F9E">
      <w:pPr>
        <w:jc w:val="center"/>
        <w:rPr>
          <w:rFonts w:ascii="仿宋_GB2312" w:eastAsia="仿宋_GB2312" w:hAnsi="仿宋" w:hint="eastAsia"/>
          <w:b/>
          <w:color w:val="000000"/>
          <w:sz w:val="32"/>
          <w:szCs w:val="32"/>
        </w:rPr>
      </w:pPr>
    </w:p>
    <w:p w14:paraId="302392EB" w14:textId="77777777" w:rsidR="00891F9E" w:rsidRDefault="00891F9E" w:rsidP="00891F9E">
      <w:pPr>
        <w:ind w:firstLineChars="300" w:firstLine="964"/>
        <w:rPr>
          <w:rFonts w:ascii="仿宋_GB2312" w:eastAsia="仿宋_GB2312" w:hAnsi="仿宋" w:hint="eastAsia"/>
          <w:b/>
          <w:color w:val="000000"/>
          <w:sz w:val="32"/>
          <w:szCs w:val="32"/>
          <w:u w:val="single"/>
        </w:rPr>
      </w:pPr>
    </w:p>
    <w:p w14:paraId="5FC81584" w14:textId="77777777" w:rsidR="00891F9E" w:rsidRDefault="00891F9E" w:rsidP="00891F9E">
      <w:pPr>
        <w:ind w:firstLineChars="300" w:firstLine="964"/>
        <w:rPr>
          <w:rFonts w:ascii="仿宋_GB2312" w:eastAsia="仿宋_GB2312" w:hAnsi="仿宋"/>
          <w:b/>
          <w:color w:val="000000"/>
          <w:sz w:val="32"/>
          <w:szCs w:val="32"/>
          <w:u w:val="single"/>
        </w:rPr>
      </w:pPr>
    </w:p>
    <w:p w14:paraId="19EE421F" w14:textId="77777777" w:rsidR="00891F9E" w:rsidRDefault="00891F9E" w:rsidP="00891F9E">
      <w:pPr>
        <w:ind w:firstLineChars="300" w:firstLine="964"/>
        <w:rPr>
          <w:rFonts w:ascii="仿宋_GB2312" w:eastAsia="仿宋_GB2312" w:hAnsi="仿宋"/>
          <w:b/>
          <w:color w:val="000000"/>
          <w:sz w:val="32"/>
          <w:szCs w:val="32"/>
          <w:u w:val="single"/>
        </w:rPr>
      </w:pPr>
    </w:p>
    <w:p w14:paraId="646B5894" w14:textId="77777777" w:rsidR="00891F9E" w:rsidRDefault="00891F9E" w:rsidP="00891F9E">
      <w:pPr>
        <w:ind w:firstLineChars="300" w:firstLine="964"/>
        <w:rPr>
          <w:rFonts w:ascii="仿宋_GB2312" w:eastAsia="仿宋_GB2312" w:hAnsi="仿宋"/>
          <w:b/>
          <w:color w:val="000000"/>
          <w:sz w:val="32"/>
          <w:szCs w:val="32"/>
          <w:u w:val="single"/>
        </w:rPr>
      </w:pPr>
    </w:p>
    <w:p w14:paraId="05322440" w14:textId="77777777" w:rsidR="00891F9E" w:rsidRDefault="00891F9E" w:rsidP="00891F9E">
      <w:pPr>
        <w:ind w:firstLineChars="300" w:firstLine="964"/>
        <w:rPr>
          <w:rFonts w:ascii="仿宋_GB2312" w:eastAsia="仿宋_GB2312" w:hAnsi="仿宋"/>
          <w:b/>
          <w:color w:val="000000"/>
          <w:sz w:val="32"/>
          <w:szCs w:val="32"/>
          <w:u w:val="single"/>
        </w:rPr>
      </w:pPr>
    </w:p>
    <w:p w14:paraId="6FA54FBD" w14:textId="77777777" w:rsidR="00891F9E" w:rsidRDefault="00891F9E" w:rsidP="00891F9E">
      <w:pPr>
        <w:ind w:firstLineChars="300" w:firstLine="964"/>
        <w:rPr>
          <w:rFonts w:ascii="仿宋_GB2312" w:eastAsia="仿宋_GB2312" w:hAnsi="仿宋"/>
          <w:b/>
          <w:color w:val="000000"/>
          <w:sz w:val="32"/>
          <w:szCs w:val="32"/>
          <w:u w:val="single"/>
        </w:rPr>
      </w:pPr>
    </w:p>
    <w:p w14:paraId="33F0F11C" w14:textId="77777777" w:rsidR="00891F9E" w:rsidRDefault="00891F9E" w:rsidP="00891F9E">
      <w:pPr>
        <w:ind w:firstLineChars="300" w:firstLine="964"/>
        <w:rPr>
          <w:rFonts w:ascii="仿宋_GB2312" w:eastAsia="仿宋_GB2312" w:hAnsi="仿宋" w:hint="eastAsia"/>
          <w:b/>
          <w:color w:val="000000"/>
          <w:sz w:val="32"/>
          <w:szCs w:val="32"/>
          <w:u w:val="single"/>
        </w:rPr>
      </w:pPr>
    </w:p>
    <w:p w14:paraId="3D5E84EE" w14:textId="77777777" w:rsidR="00891F9E" w:rsidRDefault="00891F9E" w:rsidP="00891F9E">
      <w:pPr>
        <w:jc w:val="center"/>
        <w:rPr>
          <w:rFonts w:ascii="黑体" w:eastAsia="黑体" w:hAnsi="黑体" w:hint="eastAsia"/>
          <w:color w:val="000000"/>
          <w:sz w:val="32"/>
          <w:szCs w:val="32"/>
        </w:rPr>
      </w:pPr>
      <w:r>
        <w:rPr>
          <w:rFonts w:ascii="黑体" w:eastAsia="黑体" w:hAnsi="黑体" w:hint="eastAsia"/>
          <w:color w:val="000000"/>
          <w:sz w:val="32"/>
          <w:szCs w:val="32"/>
        </w:rPr>
        <w:t>20</w:t>
      </w:r>
      <w:r>
        <w:rPr>
          <w:rFonts w:ascii="黑体" w:eastAsia="黑体" w:hAnsi="黑体"/>
          <w:color w:val="000000"/>
          <w:sz w:val="32"/>
          <w:szCs w:val="32"/>
        </w:rPr>
        <w:t>21</w:t>
      </w:r>
      <w:r>
        <w:rPr>
          <w:rFonts w:ascii="黑体" w:eastAsia="黑体" w:hAnsi="黑体" w:hint="eastAsia"/>
          <w:color w:val="000000"/>
          <w:sz w:val="32"/>
          <w:szCs w:val="32"/>
        </w:rPr>
        <w:t>年1</w:t>
      </w:r>
      <w:r>
        <w:rPr>
          <w:rFonts w:ascii="黑体" w:eastAsia="黑体" w:hAnsi="黑体"/>
          <w:color w:val="000000"/>
          <w:sz w:val="32"/>
          <w:szCs w:val="32"/>
        </w:rPr>
        <w:t>1</w:t>
      </w:r>
      <w:r>
        <w:rPr>
          <w:rFonts w:ascii="黑体" w:eastAsia="黑体" w:hAnsi="黑体" w:hint="eastAsia"/>
          <w:color w:val="000000"/>
          <w:sz w:val="32"/>
          <w:szCs w:val="32"/>
        </w:rPr>
        <w:t>月2</w:t>
      </w:r>
      <w:r>
        <w:rPr>
          <w:rFonts w:ascii="黑体" w:eastAsia="黑体" w:hAnsi="黑体"/>
          <w:color w:val="000000"/>
          <w:sz w:val="32"/>
          <w:szCs w:val="32"/>
        </w:rPr>
        <w:t>0</w:t>
      </w:r>
      <w:r>
        <w:rPr>
          <w:rFonts w:ascii="黑体" w:eastAsia="黑体" w:hAnsi="黑体" w:hint="eastAsia"/>
          <w:color w:val="000000"/>
          <w:sz w:val="32"/>
          <w:szCs w:val="32"/>
        </w:rPr>
        <w:t>日</w:t>
      </w:r>
    </w:p>
    <w:p w14:paraId="6E1E7C6B" w14:textId="77777777" w:rsidR="00891F9E" w:rsidRDefault="00891F9E" w:rsidP="00891F9E">
      <w:pPr>
        <w:spacing w:line="440" w:lineRule="exact"/>
        <w:ind w:firstLine="643"/>
        <w:jc w:val="center"/>
        <w:rPr>
          <w:rFonts w:ascii="仿宋_GB2312" w:eastAsia="仿宋_GB2312" w:hAnsi="仿宋" w:hint="eastAsia"/>
          <w:b/>
          <w:bCs/>
          <w:color w:val="000000"/>
          <w:sz w:val="32"/>
          <w:szCs w:val="32"/>
        </w:rPr>
      </w:pPr>
    </w:p>
    <w:p w14:paraId="22980C89" w14:textId="77777777" w:rsidR="00891F9E" w:rsidRDefault="00891F9E" w:rsidP="00891F9E">
      <w:pPr>
        <w:pStyle w:val="ae"/>
        <w:ind w:firstLineChars="1145" w:firstLine="3678"/>
        <w:jc w:val="both"/>
        <w:rPr>
          <w:rFonts w:ascii="仿宋_GB2312" w:eastAsia="仿宋_GB2312"/>
        </w:rPr>
        <w:sectPr w:rsidR="00891F9E">
          <w:headerReference w:type="default" r:id="rId8"/>
          <w:footerReference w:type="even" r:id="rId9"/>
          <w:pgSz w:w="11906" w:h="16838"/>
          <w:pgMar w:top="1440" w:right="1800" w:bottom="1440" w:left="1800" w:header="851" w:footer="992" w:gutter="0"/>
          <w:pgNumType w:start="1"/>
          <w:cols w:space="720"/>
          <w:titlePg/>
          <w:docGrid w:type="lines" w:linePitch="312"/>
        </w:sectPr>
      </w:pPr>
    </w:p>
    <w:p w14:paraId="3E259A65" w14:textId="77777777" w:rsidR="00891F9E" w:rsidRDefault="00891F9E" w:rsidP="00891F9E">
      <w:pPr>
        <w:jc w:val="center"/>
        <w:rPr>
          <w:rFonts w:ascii="黑体" w:eastAsia="黑体" w:hAnsi="黑体"/>
          <w:sz w:val="40"/>
          <w:szCs w:val="40"/>
        </w:rPr>
      </w:pPr>
      <w:bookmarkStart w:id="0" w:name="_Toc497476402"/>
      <w:bookmarkStart w:id="1" w:name="_Toc532142480"/>
    </w:p>
    <w:p w14:paraId="43A0D821" w14:textId="77777777" w:rsidR="00891F9E" w:rsidRPr="003E14A9" w:rsidRDefault="00891F9E" w:rsidP="00891F9E">
      <w:pPr>
        <w:jc w:val="center"/>
        <w:rPr>
          <w:rFonts w:ascii="黑体" w:eastAsia="黑体" w:hAnsi="黑体"/>
          <w:sz w:val="44"/>
          <w:szCs w:val="44"/>
        </w:rPr>
      </w:pPr>
      <w:r w:rsidRPr="003E14A9">
        <w:rPr>
          <w:rFonts w:ascii="黑体" w:eastAsia="黑体" w:hAnsi="黑体" w:hint="eastAsia"/>
          <w:sz w:val="44"/>
          <w:szCs w:val="44"/>
        </w:rPr>
        <w:t>目  录</w:t>
      </w:r>
      <w:bookmarkStart w:id="2" w:name="_GoBack"/>
      <w:bookmarkEnd w:id="0"/>
      <w:bookmarkEnd w:id="1"/>
      <w:bookmarkEnd w:id="2"/>
    </w:p>
    <w:p w14:paraId="0C902FC0" w14:textId="77777777" w:rsidR="00891F9E" w:rsidRPr="007671A7" w:rsidRDefault="00891F9E" w:rsidP="00891F9E">
      <w:pPr>
        <w:jc w:val="center"/>
        <w:rPr>
          <w:rFonts w:ascii="黑体" w:eastAsia="黑体" w:hAnsi="黑体" w:hint="eastAsia"/>
          <w:sz w:val="40"/>
          <w:szCs w:val="40"/>
        </w:rPr>
      </w:pPr>
    </w:p>
    <w:p w14:paraId="36A56A79" w14:textId="543D0A0D" w:rsidR="00891F9E" w:rsidRPr="00891F9E" w:rsidRDefault="00891F9E">
      <w:pPr>
        <w:pStyle w:val="TOC1"/>
        <w:tabs>
          <w:tab w:val="right" w:leader="dot" w:pos="8296"/>
        </w:tabs>
        <w:rPr>
          <w:rFonts w:asciiTheme="minorEastAsia" w:hAnsiTheme="minorEastAsia"/>
          <w:noProof/>
          <w:sz w:val="28"/>
          <w:szCs w:val="28"/>
        </w:rPr>
      </w:pPr>
      <w:r w:rsidRPr="00891F9E">
        <w:rPr>
          <w:rFonts w:asciiTheme="minorEastAsia" w:hAnsiTheme="minorEastAsia"/>
          <w:b/>
          <w:sz w:val="28"/>
          <w:szCs w:val="28"/>
        </w:rPr>
        <w:fldChar w:fldCharType="begin"/>
      </w:r>
      <w:r w:rsidRPr="00891F9E">
        <w:rPr>
          <w:rFonts w:asciiTheme="minorEastAsia" w:hAnsiTheme="minorEastAsia"/>
          <w:b/>
          <w:sz w:val="28"/>
          <w:szCs w:val="28"/>
        </w:rPr>
        <w:instrText xml:space="preserve"> TOC \o "1-3" \h \z \u </w:instrText>
      </w:r>
      <w:r w:rsidRPr="00891F9E">
        <w:rPr>
          <w:rFonts w:asciiTheme="minorEastAsia" w:hAnsiTheme="minorEastAsia"/>
          <w:b/>
          <w:sz w:val="28"/>
          <w:szCs w:val="28"/>
        </w:rPr>
        <w:fldChar w:fldCharType="separate"/>
      </w:r>
      <w:hyperlink w:anchor="_Toc89436326" w:history="1">
        <w:r w:rsidRPr="00891F9E">
          <w:rPr>
            <w:rStyle w:val="a4"/>
            <w:rFonts w:asciiTheme="minorEastAsia" w:hAnsiTheme="minorEastAsia"/>
            <w:noProof/>
            <w:sz w:val="28"/>
            <w:szCs w:val="28"/>
          </w:rPr>
          <w:t>一．企业简介</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_Toc89436326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2</w:t>
        </w:r>
        <w:r w:rsidRPr="00891F9E">
          <w:rPr>
            <w:rFonts w:asciiTheme="minorEastAsia" w:hAnsiTheme="minorEastAsia"/>
            <w:noProof/>
            <w:webHidden/>
            <w:sz w:val="28"/>
            <w:szCs w:val="28"/>
          </w:rPr>
          <w:fldChar w:fldCharType="end"/>
        </w:r>
      </w:hyperlink>
    </w:p>
    <w:p w14:paraId="02F27F13" w14:textId="1402FD25" w:rsidR="00891F9E" w:rsidRPr="00891F9E" w:rsidRDefault="00891F9E">
      <w:pPr>
        <w:pStyle w:val="TOC1"/>
        <w:tabs>
          <w:tab w:val="right" w:leader="dot" w:pos="8296"/>
        </w:tabs>
        <w:rPr>
          <w:rFonts w:asciiTheme="minorEastAsia" w:hAnsiTheme="minorEastAsia"/>
          <w:noProof/>
          <w:sz w:val="28"/>
          <w:szCs w:val="28"/>
        </w:rPr>
      </w:pPr>
      <w:hyperlink w:anchor="_Toc89436327" w:history="1">
        <w:r w:rsidRPr="00891F9E">
          <w:rPr>
            <w:rStyle w:val="a4"/>
            <w:rFonts w:asciiTheme="minorEastAsia" w:hAnsiTheme="minorEastAsia"/>
            <w:noProof/>
            <w:sz w:val="28"/>
            <w:szCs w:val="28"/>
          </w:rPr>
          <w:t>二．企业参与办学</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_Toc89436327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2</w:t>
        </w:r>
        <w:r w:rsidRPr="00891F9E">
          <w:rPr>
            <w:rFonts w:asciiTheme="minorEastAsia" w:hAnsiTheme="minorEastAsia"/>
            <w:noProof/>
            <w:webHidden/>
            <w:sz w:val="28"/>
            <w:szCs w:val="28"/>
          </w:rPr>
          <w:fldChar w:fldCharType="end"/>
        </w:r>
      </w:hyperlink>
    </w:p>
    <w:p w14:paraId="2C01AA96" w14:textId="424EB35E" w:rsidR="00891F9E" w:rsidRPr="00891F9E" w:rsidRDefault="00891F9E">
      <w:pPr>
        <w:pStyle w:val="TOC1"/>
        <w:tabs>
          <w:tab w:val="right" w:leader="dot" w:pos="8296"/>
        </w:tabs>
        <w:rPr>
          <w:rFonts w:asciiTheme="minorEastAsia" w:hAnsiTheme="minorEastAsia"/>
          <w:noProof/>
          <w:sz w:val="28"/>
          <w:szCs w:val="28"/>
        </w:rPr>
      </w:pPr>
      <w:hyperlink w:anchor="_Toc89436328" w:history="1">
        <w:r w:rsidRPr="00891F9E">
          <w:rPr>
            <w:rStyle w:val="a4"/>
            <w:rFonts w:asciiTheme="minorEastAsia" w:hAnsiTheme="minorEastAsia"/>
            <w:noProof/>
            <w:sz w:val="28"/>
            <w:szCs w:val="28"/>
          </w:rPr>
          <w:t>三．企业资源投入</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_Toc89436328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3</w:t>
        </w:r>
        <w:r w:rsidRPr="00891F9E">
          <w:rPr>
            <w:rFonts w:asciiTheme="minorEastAsia" w:hAnsiTheme="minorEastAsia"/>
            <w:noProof/>
            <w:webHidden/>
            <w:sz w:val="28"/>
            <w:szCs w:val="28"/>
          </w:rPr>
          <w:fldChar w:fldCharType="end"/>
        </w:r>
      </w:hyperlink>
    </w:p>
    <w:p w14:paraId="56F9F630" w14:textId="7417A911" w:rsidR="00891F9E" w:rsidRPr="00891F9E" w:rsidRDefault="00891F9E">
      <w:pPr>
        <w:pStyle w:val="TOC1"/>
        <w:tabs>
          <w:tab w:val="right" w:leader="dot" w:pos="8296"/>
        </w:tabs>
        <w:rPr>
          <w:rFonts w:asciiTheme="minorEastAsia" w:hAnsiTheme="minorEastAsia"/>
          <w:noProof/>
          <w:sz w:val="28"/>
          <w:szCs w:val="28"/>
        </w:rPr>
      </w:pPr>
      <w:hyperlink w:anchor="_Toc89436329" w:history="1">
        <w:r w:rsidRPr="00891F9E">
          <w:rPr>
            <w:rStyle w:val="a4"/>
            <w:rFonts w:asciiTheme="minorEastAsia" w:hAnsiTheme="minorEastAsia"/>
            <w:noProof/>
            <w:sz w:val="28"/>
            <w:szCs w:val="28"/>
          </w:rPr>
          <w:t>四．企业参与教学</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_Toc89436329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3</w:t>
        </w:r>
        <w:r w:rsidRPr="00891F9E">
          <w:rPr>
            <w:rFonts w:asciiTheme="minorEastAsia" w:hAnsiTheme="minorEastAsia"/>
            <w:noProof/>
            <w:webHidden/>
            <w:sz w:val="28"/>
            <w:szCs w:val="28"/>
          </w:rPr>
          <w:fldChar w:fldCharType="end"/>
        </w:r>
      </w:hyperlink>
    </w:p>
    <w:p w14:paraId="4E667B09" w14:textId="6F4DCDC4" w:rsidR="00891F9E" w:rsidRPr="00891F9E" w:rsidRDefault="00891F9E">
      <w:pPr>
        <w:pStyle w:val="TOC1"/>
        <w:tabs>
          <w:tab w:val="right" w:leader="dot" w:pos="8296"/>
        </w:tabs>
        <w:rPr>
          <w:rFonts w:asciiTheme="minorEastAsia" w:hAnsiTheme="minorEastAsia"/>
          <w:noProof/>
          <w:sz w:val="28"/>
          <w:szCs w:val="28"/>
        </w:rPr>
      </w:pPr>
      <w:hyperlink w:anchor="_Toc89436330" w:history="1">
        <w:r w:rsidRPr="00891F9E">
          <w:rPr>
            <w:rStyle w:val="a4"/>
            <w:rFonts w:asciiTheme="minorEastAsia" w:hAnsiTheme="minorEastAsia"/>
            <w:noProof/>
            <w:sz w:val="28"/>
            <w:szCs w:val="28"/>
          </w:rPr>
          <w:t>五．高校助推企业发展</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_Toc89436330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4</w:t>
        </w:r>
        <w:r w:rsidRPr="00891F9E">
          <w:rPr>
            <w:rFonts w:asciiTheme="minorEastAsia" w:hAnsiTheme="minorEastAsia"/>
            <w:noProof/>
            <w:webHidden/>
            <w:sz w:val="28"/>
            <w:szCs w:val="28"/>
          </w:rPr>
          <w:fldChar w:fldCharType="end"/>
        </w:r>
      </w:hyperlink>
    </w:p>
    <w:p w14:paraId="4C8ADBD0" w14:textId="7991B920" w:rsidR="00891F9E" w:rsidRPr="00891F9E" w:rsidRDefault="00891F9E">
      <w:pPr>
        <w:pStyle w:val="TOC1"/>
        <w:tabs>
          <w:tab w:val="right" w:leader="dot" w:pos="8296"/>
        </w:tabs>
        <w:rPr>
          <w:rFonts w:asciiTheme="minorEastAsia" w:hAnsiTheme="minorEastAsia"/>
          <w:noProof/>
          <w:sz w:val="28"/>
          <w:szCs w:val="28"/>
        </w:rPr>
      </w:pPr>
      <w:hyperlink w:anchor="_Toc89436331" w:history="1">
        <w:r w:rsidRPr="00891F9E">
          <w:rPr>
            <w:rStyle w:val="a4"/>
            <w:rFonts w:asciiTheme="minorEastAsia" w:hAnsiTheme="minorEastAsia"/>
            <w:noProof/>
            <w:sz w:val="28"/>
            <w:szCs w:val="28"/>
          </w:rPr>
          <w:t>六．校企服务地方产业</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_Toc89436331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4</w:t>
        </w:r>
        <w:r w:rsidRPr="00891F9E">
          <w:rPr>
            <w:rFonts w:asciiTheme="minorEastAsia" w:hAnsiTheme="minorEastAsia"/>
            <w:noProof/>
            <w:webHidden/>
            <w:sz w:val="28"/>
            <w:szCs w:val="28"/>
          </w:rPr>
          <w:fldChar w:fldCharType="end"/>
        </w:r>
      </w:hyperlink>
    </w:p>
    <w:p w14:paraId="061FA8B6" w14:textId="0B22B0E7" w:rsidR="00891F9E" w:rsidRPr="00891F9E" w:rsidRDefault="00891F9E">
      <w:pPr>
        <w:pStyle w:val="TOC1"/>
        <w:tabs>
          <w:tab w:val="right" w:leader="dot" w:pos="8296"/>
        </w:tabs>
        <w:rPr>
          <w:rFonts w:asciiTheme="minorEastAsia" w:hAnsiTheme="minorEastAsia"/>
          <w:noProof/>
          <w:sz w:val="28"/>
          <w:szCs w:val="28"/>
        </w:rPr>
      </w:pPr>
      <w:hyperlink w:anchor="_Toc89436332" w:history="1">
        <w:r w:rsidRPr="00891F9E">
          <w:rPr>
            <w:rStyle w:val="a4"/>
            <w:rFonts w:asciiTheme="minorEastAsia" w:hAnsiTheme="minorEastAsia"/>
            <w:noProof/>
            <w:sz w:val="28"/>
            <w:szCs w:val="28"/>
          </w:rPr>
          <w:t>七．校企合作保障体系</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_Toc89436332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4</w:t>
        </w:r>
        <w:r w:rsidRPr="00891F9E">
          <w:rPr>
            <w:rFonts w:asciiTheme="minorEastAsia" w:hAnsiTheme="minorEastAsia"/>
            <w:noProof/>
            <w:webHidden/>
            <w:sz w:val="28"/>
            <w:szCs w:val="28"/>
          </w:rPr>
          <w:fldChar w:fldCharType="end"/>
        </w:r>
      </w:hyperlink>
    </w:p>
    <w:p w14:paraId="0798020C" w14:textId="4D6B6A55" w:rsidR="00891F9E" w:rsidRPr="00891F9E" w:rsidRDefault="00891F9E">
      <w:pPr>
        <w:pStyle w:val="TOC1"/>
        <w:tabs>
          <w:tab w:val="right" w:leader="dot" w:pos="8296"/>
        </w:tabs>
        <w:rPr>
          <w:rFonts w:asciiTheme="minorEastAsia" w:hAnsiTheme="minorEastAsia"/>
          <w:noProof/>
          <w:sz w:val="28"/>
          <w:szCs w:val="28"/>
        </w:rPr>
      </w:pPr>
      <w:hyperlink w:anchor="_Toc89436333" w:history="1">
        <w:r w:rsidRPr="00891F9E">
          <w:rPr>
            <w:rStyle w:val="a4"/>
            <w:rFonts w:asciiTheme="minorEastAsia" w:hAnsiTheme="minorEastAsia"/>
            <w:noProof/>
            <w:sz w:val="28"/>
            <w:szCs w:val="28"/>
          </w:rPr>
          <w:t>八．问题与展望</w:t>
        </w:r>
        <w:r w:rsidRPr="00891F9E">
          <w:rPr>
            <w:rFonts w:asciiTheme="minorEastAsia" w:hAnsiTheme="minorEastAsia"/>
            <w:noProof/>
            <w:webHidden/>
            <w:sz w:val="28"/>
            <w:szCs w:val="28"/>
          </w:rPr>
          <w:tab/>
        </w:r>
        <w:r w:rsidRPr="00891F9E">
          <w:rPr>
            <w:rFonts w:asciiTheme="minorEastAsia" w:hAnsiTheme="minorEastAsia"/>
            <w:noProof/>
            <w:webHidden/>
            <w:sz w:val="28"/>
            <w:szCs w:val="28"/>
          </w:rPr>
          <w:fldChar w:fldCharType="begin"/>
        </w:r>
        <w:r w:rsidRPr="00891F9E">
          <w:rPr>
            <w:rFonts w:asciiTheme="minorEastAsia" w:hAnsiTheme="minorEastAsia"/>
            <w:noProof/>
            <w:webHidden/>
            <w:sz w:val="28"/>
            <w:szCs w:val="28"/>
          </w:rPr>
          <w:instrText xml:space="preserve"> PAGEREF _Toc89436333 \h </w:instrText>
        </w:r>
        <w:r w:rsidRPr="00891F9E">
          <w:rPr>
            <w:rFonts w:asciiTheme="minorEastAsia" w:hAnsiTheme="minorEastAsia"/>
            <w:noProof/>
            <w:webHidden/>
            <w:sz w:val="28"/>
            <w:szCs w:val="28"/>
          </w:rPr>
        </w:r>
        <w:r w:rsidRPr="00891F9E">
          <w:rPr>
            <w:rFonts w:asciiTheme="minorEastAsia" w:hAnsiTheme="minorEastAsia"/>
            <w:noProof/>
            <w:webHidden/>
            <w:sz w:val="28"/>
            <w:szCs w:val="28"/>
          </w:rPr>
          <w:fldChar w:fldCharType="separate"/>
        </w:r>
        <w:r w:rsidRPr="00891F9E">
          <w:rPr>
            <w:rFonts w:asciiTheme="minorEastAsia" w:hAnsiTheme="minorEastAsia"/>
            <w:noProof/>
            <w:webHidden/>
            <w:sz w:val="28"/>
            <w:szCs w:val="28"/>
          </w:rPr>
          <w:t>5</w:t>
        </w:r>
        <w:r w:rsidRPr="00891F9E">
          <w:rPr>
            <w:rFonts w:asciiTheme="minorEastAsia" w:hAnsiTheme="minorEastAsia"/>
            <w:noProof/>
            <w:webHidden/>
            <w:sz w:val="28"/>
            <w:szCs w:val="28"/>
          </w:rPr>
          <w:fldChar w:fldCharType="end"/>
        </w:r>
      </w:hyperlink>
    </w:p>
    <w:p w14:paraId="1AD6B5B3" w14:textId="10E4DAAA" w:rsidR="00891F9E" w:rsidRDefault="00891F9E" w:rsidP="00891F9E">
      <w:pPr>
        <w:pStyle w:val="a7"/>
        <w:spacing w:line="480" w:lineRule="auto"/>
        <w:rPr>
          <w:rFonts w:ascii="Times New Roman" w:eastAsia="仿宋_GB2312" w:hAnsi="Times New Roman"/>
          <w:sz w:val="24"/>
          <w:szCs w:val="21"/>
        </w:rPr>
      </w:pPr>
      <w:r w:rsidRPr="00891F9E">
        <w:rPr>
          <w:rFonts w:asciiTheme="minorEastAsia" w:eastAsiaTheme="minorEastAsia" w:hAnsiTheme="minorEastAsia"/>
          <w:sz w:val="28"/>
          <w:szCs w:val="28"/>
        </w:rPr>
        <w:fldChar w:fldCharType="end"/>
      </w:r>
    </w:p>
    <w:p w14:paraId="3A054D46" w14:textId="77777777" w:rsidR="00891F9E" w:rsidRDefault="00891F9E" w:rsidP="00891F9E">
      <w:pPr>
        <w:pStyle w:val="a7"/>
        <w:rPr>
          <w:rFonts w:ascii="Times New Roman" w:eastAsia="仿宋_GB2312" w:hAnsi="Times New Roman"/>
          <w:sz w:val="24"/>
          <w:szCs w:val="21"/>
        </w:rPr>
      </w:pPr>
    </w:p>
    <w:p w14:paraId="78724793" w14:textId="77777777" w:rsidR="00891F9E" w:rsidRDefault="00891F9E" w:rsidP="00891F9E">
      <w:pPr>
        <w:pStyle w:val="a7"/>
        <w:ind w:firstLineChars="200" w:firstLine="480"/>
        <w:rPr>
          <w:rFonts w:ascii="Times New Roman" w:eastAsia="仿宋_GB2312" w:hAnsi="Times New Roman"/>
          <w:sz w:val="24"/>
          <w:szCs w:val="21"/>
        </w:rPr>
        <w:sectPr w:rsidR="00891F9E" w:rsidSect="007671A7">
          <w:footerReference w:type="default" r:id="rId10"/>
          <w:pgSz w:w="11906" w:h="16838"/>
          <w:pgMar w:top="1440" w:right="1800" w:bottom="1440" w:left="1800" w:header="851" w:footer="992" w:gutter="0"/>
          <w:pgNumType w:start="1"/>
          <w:cols w:space="720"/>
          <w:docGrid w:type="lines" w:linePitch="312"/>
        </w:sectPr>
      </w:pPr>
    </w:p>
    <w:p w14:paraId="3AA74A14" w14:textId="77777777" w:rsidR="0052719B" w:rsidRDefault="0052719B">
      <w:pPr>
        <w:spacing w:line="360" w:lineRule="auto"/>
        <w:rPr>
          <w:rFonts w:ascii="黑体" w:eastAsia="黑体" w:hAnsi="黑体"/>
          <w:b/>
          <w:sz w:val="28"/>
          <w:szCs w:val="28"/>
        </w:rPr>
      </w:pPr>
    </w:p>
    <w:p w14:paraId="4A8FD70C" w14:textId="0AC82104" w:rsidR="00967217" w:rsidRPr="00891F9E" w:rsidRDefault="00331002" w:rsidP="00891F9E">
      <w:pPr>
        <w:pStyle w:val="1"/>
        <w:rPr>
          <w:rFonts w:ascii="Heiti SC Medium" w:eastAsia="Heiti SC Medium" w:hAnsi="Heiti SC Medium"/>
          <w:b w:val="0"/>
          <w:sz w:val="32"/>
          <w:szCs w:val="32"/>
        </w:rPr>
      </w:pPr>
      <w:bookmarkStart w:id="3" w:name="_Toc89436326"/>
      <w:r w:rsidRPr="00891F9E">
        <w:rPr>
          <w:rFonts w:ascii="Heiti SC Medium" w:eastAsia="Heiti SC Medium" w:hAnsi="Heiti SC Medium" w:hint="eastAsia"/>
          <w:b w:val="0"/>
          <w:sz w:val="32"/>
          <w:szCs w:val="32"/>
        </w:rPr>
        <w:t>一</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b w:val="0"/>
          <w:sz w:val="32"/>
          <w:szCs w:val="32"/>
        </w:rPr>
        <w:t>企业简介</w:t>
      </w:r>
      <w:bookmarkEnd w:id="3"/>
    </w:p>
    <w:p w14:paraId="7E7F1CD2" w14:textId="28360274" w:rsidR="00967217" w:rsidRDefault="00331002" w:rsidP="00536337">
      <w:pPr>
        <w:spacing w:line="360" w:lineRule="auto"/>
        <w:ind w:firstLineChars="200" w:firstLine="480"/>
        <w:rPr>
          <w:rFonts w:ascii="宋体" w:hAnsi="宋体" w:cs="仿宋"/>
          <w:kern w:val="0"/>
          <w:sz w:val="24"/>
          <w:shd w:val="clear" w:color="auto" w:fill="FFFFFF"/>
        </w:rPr>
      </w:pPr>
      <w:r>
        <w:rPr>
          <w:rFonts w:ascii="宋体" w:hAnsi="宋体" w:cs="仿宋" w:hint="eastAsia"/>
          <w:kern w:val="0"/>
          <w:sz w:val="24"/>
          <w:shd w:val="clear" w:color="auto" w:fill="FFFFFF"/>
        </w:rPr>
        <w:t>上海</w:t>
      </w:r>
      <w:r w:rsidR="001A3539">
        <w:rPr>
          <w:rFonts w:ascii="宋体" w:hAnsi="宋体" w:cs="仿宋" w:hint="eastAsia"/>
          <w:kern w:val="0"/>
          <w:sz w:val="24"/>
          <w:shd w:val="clear" w:color="auto" w:fill="FFFFFF"/>
        </w:rPr>
        <w:t>电气</w:t>
      </w:r>
      <w:r>
        <w:rPr>
          <w:rFonts w:ascii="宋体" w:hAnsi="宋体" w:cs="仿宋" w:hint="eastAsia"/>
          <w:kern w:val="0"/>
          <w:sz w:val="24"/>
          <w:shd w:val="clear" w:color="auto" w:fill="FFFFFF"/>
        </w:rPr>
        <w:t>研砼建筑科技</w:t>
      </w:r>
      <w:r w:rsidR="001A3539">
        <w:rPr>
          <w:rFonts w:ascii="宋体" w:hAnsi="宋体" w:cs="仿宋" w:hint="eastAsia"/>
          <w:kern w:val="0"/>
          <w:sz w:val="24"/>
          <w:shd w:val="clear" w:color="auto" w:fill="FFFFFF"/>
        </w:rPr>
        <w:t>集团</w:t>
      </w:r>
      <w:r>
        <w:rPr>
          <w:rFonts w:ascii="宋体" w:hAnsi="宋体" w:cs="仿宋" w:hint="eastAsia"/>
          <w:kern w:val="0"/>
          <w:sz w:val="24"/>
          <w:shd w:val="clear" w:color="auto" w:fill="FFFFFF"/>
        </w:rPr>
        <w:t>有限公司成立于2015年，是一家专注于装配式建筑技术、生产、施工的企业。全资子公司常州砼筑科技有限公司是坐落于江苏省常州市武进绿建示范区的建筑产业现代化生产研发基地。该基地总投资3亿元，规划总占地面积82亩，企业员工规模在200名以上</w:t>
      </w:r>
      <w:r w:rsidR="00190B4C">
        <w:rPr>
          <w:rFonts w:ascii="宋体" w:hAnsi="宋体" w:cs="仿宋" w:hint="eastAsia"/>
          <w:kern w:val="0"/>
          <w:sz w:val="24"/>
          <w:shd w:val="clear" w:color="auto" w:fill="FFFFFF"/>
        </w:rPr>
        <w:t>，有工作经验丰富、实践水平较高、结构合理的技术技能人才队伍，建有</w:t>
      </w:r>
      <w:r>
        <w:rPr>
          <w:rFonts w:ascii="宋体" w:hAnsi="宋体" w:cs="仿宋" w:hint="eastAsia"/>
          <w:kern w:val="0"/>
          <w:sz w:val="24"/>
          <w:shd w:val="clear" w:color="auto" w:fill="FFFFFF"/>
        </w:rPr>
        <w:t>规范的新员工培养机制和员工发展体系。主要生产预制楼梯、叠合楼板、三明治墙板等，形成PC构件120—200万平方米的生产能力，年产值超过6亿元。</w:t>
      </w:r>
    </w:p>
    <w:p w14:paraId="6D818E16" w14:textId="60298135" w:rsidR="00967217" w:rsidRPr="00891F9E" w:rsidRDefault="00331002" w:rsidP="00891F9E">
      <w:pPr>
        <w:pStyle w:val="1"/>
        <w:rPr>
          <w:rFonts w:ascii="Heiti SC Medium" w:eastAsia="Heiti SC Medium" w:hAnsi="Heiti SC Medium"/>
          <w:b w:val="0"/>
          <w:sz w:val="32"/>
          <w:szCs w:val="32"/>
        </w:rPr>
      </w:pPr>
      <w:bookmarkStart w:id="4" w:name="_Toc89436327"/>
      <w:r w:rsidRPr="00891F9E">
        <w:rPr>
          <w:rFonts w:ascii="Heiti SC Medium" w:eastAsia="Heiti SC Medium" w:hAnsi="Heiti SC Medium" w:hint="eastAsia"/>
          <w:b w:val="0"/>
          <w:sz w:val="32"/>
          <w:szCs w:val="32"/>
        </w:rPr>
        <w:t>二</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b w:val="0"/>
          <w:sz w:val="32"/>
          <w:szCs w:val="32"/>
        </w:rPr>
        <w:t>企业参与</w:t>
      </w:r>
      <w:r w:rsidRPr="00891F9E">
        <w:rPr>
          <w:rFonts w:ascii="Heiti SC Medium" w:eastAsia="Heiti SC Medium" w:hAnsi="Heiti SC Medium" w:hint="eastAsia"/>
          <w:b w:val="0"/>
          <w:sz w:val="32"/>
          <w:szCs w:val="32"/>
        </w:rPr>
        <w:t>办学</w:t>
      </w:r>
      <w:bookmarkEnd w:id="4"/>
    </w:p>
    <w:p w14:paraId="1E34CE1E" w14:textId="38C929B4" w:rsidR="00967217" w:rsidRDefault="001A3539">
      <w:pPr>
        <w:spacing w:line="360" w:lineRule="auto"/>
        <w:ind w:firstLineChars="200" w:firstLine="480"/>
        <w:rPr>
          <w:rFonts w:ascii="Times New Roman" w:hAnsi="Times New Roman" w:cs="Times New Roman"/>
          <w:sz w:val="24"/>
          <w:szCs w:val="24"/>
        </w:rPr>
      </w:pPr>
      <w:r>
        <w:rPr>
          <w:rFonts w:ascii="宋体" w:hAnsi="宋体" w:cs="仿宋" w:hint="eastAsia"/>
          <w:kern w:val="0"/>
          <w:sz w:val="24"/>
          <w:shd w:val="clear" w:color="auto" w:fill="FFFFFF"/>
        </w:rPr>
        <w:t>上海电气研砼建筑科技集团有限公司</w:t>
      </w:r>
      <w:r w:rsidR="00536337">
        <w:rPr>
          <w:rFonts w:ascii="宋体" w:hAnsi="宋体" w:hint="eastAsia"/>
          <w:sz w:val="24"/>
        </w:rPr>
        <w:t>及相关行业协会</w:t>
      </w:r>
      <w:r w:rsidR="00331002">
        <w:rPr>
          <w:rFonts w:ascii="宋体" w:hAnsi="宋体" w:hint="eastAsia"/>
          <w:sz w:val="24"/>
        </w:rPr>
        <w:t>签署校企合作协议，协同育人。助推行业建设。先后在2018、2019以及2020级学生中开展现代学徒制，33名2018级学生进入企业进行现代学徒制培养，26名2019级学生进入企业进行跟岗实习，33名2020级学生成为行业学校共建的现代学徒制班，开创行业学校人才培养新模式。</w:t>
      </w:r>
    </w:p>
    <w:p w14:paraId="6AD40C91" w14:textId="77777777" w:rsidR="00967217" w:rsidRDefault="00331002">
      <w:pPr>
        <w:spacing w:line="360" w:lineRule="auto"/>
        <w:jc w:val="center"/>
        <w:rPr>
          <w:rFonts w:ascii="Times New Roman" w:hAnsi="Times New Roman" w:cs="Times New Roman"/>
          <w:sz w:val="24"/>
          <w:szCs w:val="24"/>
        </w:rPr>
      </w:pPr>
      <w:r>
        <w:rPr>
          <w:rFonts w:ascii="微软雅黑" w:eastAsia="微软雅黑" w:hAnsi="微软雅黑" w:cs="宋体"/>
          <w:noProof/>
          <w:color w:val="000000"/>
          <w:kern w:val="0"/>
          <w:sz w:val="24"/>
          <w:szCs w:val="24"/>
        </w:rPr>
        <w:drawing>
          <wp:inline distT="0" distB="0" distL="0" distR="0" wp14:anchorId="61C42C52" wp14:editId="21269332">
            <wp:extent cx="2479040" cy="1653604"/>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79229" cy="1653730"/>
                    </a:xfrm>
                    <a:prstGeom prst="rect">
                      <a:avLst/>
                    </a:prstGeom>
                    <a:noFill/>
                    <a:ln>
                      <a:noFill/>
                    </a:ln>
                  </pic:spPr>
                </pic:pic>
              </a:graphicData>
            </a:graphic>
          </wp:inline>
        </w:drawing>
      </w:r>
      <w:r>
        <w:rPr>
          <w:rFonts w:ascii="Times New Roman" w:eastAsia="仿宋_GB2312" w:hAnsi="Times New Roman" w:cs="Times New Roman" w:hint="eastAsia"/>
          <w:sz w:val="24"/>
          <w:szCs w:val="24"/>
        </w:rPr>
        <w:t xml:space="preserve"> </w:t>
      </w:r>
      <w:r>
        <w:rPr>
          <w:rFonts w:ascii="微软雅黑" w:eastAsia="微软雅黑" w:hAnsi="微软雅黑" w:cs="宋体"/>
          <w:noProof/>
          <w:color w:val="000000"/>
          <w:kern w:val="0"/>
          <w:sz w:val="24"/>
          <w:szCs w:val="24"/>
        </w:rPr>
        <w:drawing>
          <wp:inline distT="0" distB="0" distL="0" distR="0" wp14:anchorId="1A573106" wp14:editId="13B37A35">
            <wp:extent cx="2433228" cy="162306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37099" cy="1625642"/>
                    </a:xfrm>
                    <a:prstGeom prst="rect">
                      <a:avLst/>
                    </a:prstGeom>
                    <a:noFill/>
                    <a:ln>
                      <a:noFill/>
                    </a:ln>
                  </pic:spPr>
                </pic:pic>
              </a:graphicData>
            </a:graphic>
          </wp:inline>
        </w:drawing>
      </w:r>
    </w:p>
    <w:p w14:paraId="63F3154E" w14:textId="77777777" w:rsidR="00967217" w:rsidRDefault="00331002">
      <w:pPr>
        <w:spacing w:line="360" w:lineRule="auto"/>
        <w:jc w:val="center"/>
        <w:rPr>
          <w:rFonts w:ascii="Times New Roman" w:eastAsia="仿宋_GB2312" w:hAnsi="Times New Roman" w:cs="Times New Roman"/>
          <w:szCs w:val="21"/>
        </w:rPr>
      </w:pPr>
      <w:r>
        <w:rPr>
          <w:rFonts w:ascii="Times New Roman" w:eastAsia="仿宋_GB2312" w:hAnsi="Times New Roman" w:cs="Times New Roman" w:hint="eastAsia"/>
          <w:szCs w:val="21"/>
        </w:rPr>
        <w:t>图</w:t>
      </w:r>
      <w:r>
        <w:rPr>
          <w:rFonts w:ascii="Times New Roman" w:eastAsia="仿宋_GB2312" w:hAnsi="Times New Roman" w:cs="Times New Roman" w:hint="eastAsia"/>
          <w:szCs w:val="21"/>
        </w:rPr>
        <w:t xml:space="preserve">1 </w:t>
      </w:r>
      <w:r>
        <w:rPr>
          <w:rFonts w:ascii="Times New Roman" w:eastAsia="仿宋_GB2312" w:hAnsi="Times New Roman" w:cs="Times New Roman" w:hint="eastAsia"/>
          <w:szCs w:val="21"/>
        </w:rPr>
        <w:t>现代学徒制签订仪式</w:t>
      </w:r>
    </w:p>
    <w:p w14:paraId="7F852A46" w14:textId="02D74C4C" w:rsidR="00967217" w:rsidRPr="00891F9E" w:rsidRDefault="00331002" w:rsidP="00891F9E">
      <w:pPr>
        <w:pStyle w:val="1"/>
        <w:rPr>
          <w:rFonts w:ascii="Heiti SC Medium" w:eastAsia="Heiti SC Medium" w:hAnsi="Heiti SC Medium"/>
          <w:b w:val="0"/>
          <w:sz w:val="32"/>
          <w:szCs w:val="32"/>
        </w:rPr>
      </w:pPr>
      <w:bookmarkStart w:id="5" w:name="_Toc89436328"/>
      <w:r w:rsidRPr="00891F9E">
        <w:rPr>
          <w:rFonts w:ascii="Heiti SC Medium" w:eastAsia="Heiti SC Medium" w:hAnsi="Heiti SC Medium" w:hint="eastAsia"/>
          <w:b w:val="0"/>
          <w:sz w:val="32"/>
          <w:szCs w:val="32"/>
        </w:rPr>
        <w:lastRenderedPageBreak/>
        <w:t>三</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b w:val="0"/>
          <w:sz w:val="32"/>
          <w:szCs w:val="32"/>
        </w:rPr>
        <w:t>企业</w:t>
      </w:r>
      <w:r w:rsidRPr="00891F9E">
        <w:rPr>
          <w:rFonts w:ascii="Heiti SC Medium" w:eastAsia="Heiti SC Medium" w:hAnsi="Heiti SC Medium" w:hint="eastAsia"/>
          <w:b w:val="0"/>
          <w:sz w:val="32"/>
          <w:szCs w:val="32"/>
        </w:rPr>
        <w:t>资源投入</w:t>
      </w:r>
      <w:bookmarkEnd w:id="5"/>
    </w:p>
    <w:p w14:paraId="32B3B093" w14:textId="714A44D2"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合作的企业与行业协会为现代学徒班的教学工作提供齐备的教学场所，并安排专职人员负责协调沟通，在生产一线为每个学生都安排了指定的师父。同时与学校建立协作互动、共建共享实习基地，促进专业概貌、跟岗实习、顶岗实习等校企融合课程的实施，提升学习实践效果。企业所属行业协会为</w:t>
      </w:r>
      <w:r>
        <w:rPr>
          <w:rFonts w:ascii="Times New Roman" w:hAnsi="Times New Roman" w:cs="Times New Roman" w:hint="eastAsia"/>
          <w:sz w:val="24"/>
          <w:szCs w:val="24"/>
        </w:rPr>
        <w:t>2020</w:t>
      </w:r>
      <w:r>
        <w:rPr>
          <w:rFonts w:ascii="Times New Roman" w:hAnsi="Times New Roman" w:cs="Times New Roman" w:hint="eastAsia"/>
          <w:sz w:val="24"/>
          <w:szCs w:val="24"/>
        </w:rPr>
        <w:t>级订单班学生提供了</w:t>
      </w:r>
      <w:r>
        <w:rPr>
          <w:rFonts w:ascii="Times New Roman" w:hAnsi="Times New Roman" w:cs="Times New Roman" w:hint="eastAsia"/>
          <w:sz w:val="24"/>
          <w:szCs w:val="24"/>
        </w:rPr>
        <w:t>3</w:t>
      </w:r>
      <w:r>
        <w:rPr>
          <w:rFonts w:ascii="Times New Roman" w:hAnsi="Times New Roman" w:cs="Times New Roman" w:hint="eastAsia"/>
          <w:sz w:val="24"/>
          <w:szCs w:val="24"/>
        </w:rPr>
        <w:t>万元的奖学金及技能竞赛赞助，为专业教学捐赠了</w:t>
      </w:r>
      <w:r>
        <w:rPr>
          <w:rFonts w:ascii="Times New Roman" w:hAnsi="Times New Roman" w:cs="Times New Roman" w:hint="eastAsia"/>
          <w:sz w:val="24"/>
          <w:szCs w:val="24"/>
        </w:rPr>
        <w:t>300000</w:t>
      </w:r>
      <w:r>
        <w:rPr>
          <w:rFonts w:ascii="Times New Roman" w:hAnsi="Times New Roman" w:cs="Times New Roman" w:hint="eastAsia"/>
          <w:sz w:val="24"/>
          <w:szCs w:val="24"/>
        </w:rPr>
        <w:t>元的地坪展览中心，共同承办了江苏省地坪行业金匠人技能大赛。</w:t>
      </w:r>
    </w:p>
    <w:p w14:paraId="3289B5AB" w14:textId="69074D81" w:rsidR="00967217" w:rsidRDefault="00536337">
      <w:pPr>
        <w:spacing w:line="360" w:lineRule="auto"/>
        <w:ind w:firstLineChars="200" w:firstLine="420"/>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1DF41228" wp14:editId="1198190E">
            <wp:simplePos x="0" y="0"/>
            <wp:positionH relativeFrom="column">
              <wp:posOffset>-15240</wp:posOffset>
            </wp:positionH>
            <wp:positionV relativeFrom="paragraph">
              <wp:posOffset>167640</wp:posOffset>
            </wp:positionV>
            <wp:extent cx="1977390" cy="1335405"/>
            <wp:effectExtent l="0" t="0" r="3810"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1977390" cy="1335405"/>
                    </a:xfrm>
                    <a:prstGeom prst="rect">
                      <a:avLst/>
                    </a:prstGeom>
                    <a:noFill/>
                    <a:ln>
                      <a:noFill/>
                    </a:ln>
                  </pic:spPr>
                </pic:pic>
              </a:graphicData>
            </a:graphic>
            <wp14:sizeRelV relativeFrom="margin">
              <wp14:pctHeight>0</wp14:pctHeight>
            </wp14:sizeRelV>
          </wp:anchor>
        </w:drawing>
      </w:r>
      <w:r>
        <w:rPr>
          <w:noProof/>
          <w:szCs w:val="21"/>
        </w:rPr>
        <w:drawing>
          <wp:anchor distT="0" distB="0" distL="0" distR="0" simplePos="0" relativeHeight="251659264" behindDoc="0" locked="0" layoutInCell="1" allowOverlap="1" wp14:anchorId="1399A83C" wp14:editId="416BFB82">
            <wp:simplePos x="0" y="0"/>
            <wp:positionH relativeFrom="column">
              <wp:posOffset>4046220</wp:posOffset>
            </wp:positionH>
            <wp:positionV relativeFrom="paragraph">
              <wp:posOffset>129540</wp:posOffset>
            </wp:positionV>
            <wp:extent cx="2008533" cy="133985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561" cy="133986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AEAD60F" wp14:editId="67285673">
            <wp:simplePos x="0" y="0"/>
            <wp:positionH relativeFrom="column">
              <wp:posOffset>2011680</wp:posOffset>
            </wp:positionH>
            <wp:positionV relativeFrom="paragraph">
              <wp:posOffset>151765</wp:posOffset>
            </wp:positionV>
            <wp:extent cx="1977390" cy="1316990"/>
            <wp:effectExtent l="0" t="0" r="381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5"/>
                    <a:stretch>
                      <a:fillRect/>
                    </a:stretch>
                  </pic:blipFill>
                  <pic:spPr>
                    <a:xfrm>
                      <a:off x="0" y="0"/>
                      <a:ext cx="1977390" cy="1316990"/>
                    </a:xfrm>
                    <a:prstGeom prst="rect">
                      <a:avLst/>
                    </a:prstGeom>
                    <a:noFill/>
                    <a:ln>
                      <a:noFill/>
                    </a:ln>
                  </pic:spPr>
                </pic:pic>
              </a:graphicData>
            </a:graphic>
          </wp:anchor>
        </w:drawing>
      </w:r>
    </w:p>
    <w:p w14:paraId="680B38C9" w14:textId="01DDA9C8" w:rsidR="00967217" w:rsidRDefault="00967217">
      <w:pPr>
        <w:spacing w:line="360" w:lineRule="auto"/>
        <w:ind w:firstLineChars="200" w:firstLine="480"/>
        <w:rPr>
          <w:rFonts w:ascii="Times New Roman" w:hAnsi="Times New Roman" w:cs="Times New Roman"/>
          <w:sz w:val="24"/>
          <w:szCs w:val="24"/>
        </w:rPr>
      </w:pPr>
    </w:p>
    <w:p w14:paraId="118E64CB" w14:textId="77777777" w:rsidR="00967217" w:rsidRDefault="00967217">
      <w:pPr>
        <w:spacing w:line="360" w:lineRule="auto"/>
        <w:ind w:firstLineChars="200" w:firstLine="480"/>
        <w:rPr>
          <w:rFonts w:ascii="Times New Roman" w:hAnsi="Times New Roman" w:cs="Times New Roman"/>
          <w:sz w:val="24"/>
          <w:szCs w:val="24"/>
        </w:rPr>
      </w:pPr>
    </w:p>
    <w:p w14:paraId="1EBD7732" w14:textId="77777777" w:rsidR="00967217" w:rsidRDefault="00967217">
      <w:pPr>
        <w:spacing w:line="360" w:lineRule="auto"/>
        <w:ind w:firstLineChars="200" w:firstLine="480"/>
        <w:rPr>
          <w:rFonts w:ascii="Times New Roman" w:hAnsi="Times New Roman" w:cs="Times New Roman"/>
          <w:sz w:val="24"/>
          <w:szCs w:val="24"/>
        </w:rPr>
      </w:pPr>
    </w:p>
    <w:p w14:paraId="65927C86" w14:textId="77777777" w:rsidR="00967217" w:rsidRDefault="00967217">
      <w:pPr>
        <w:spacing w:line="360" w:lineRule="auto"/>
        <w:ind w:firstLineChars="200" w:firstLine="480"/>
        <w:rPr>
          <w:rFonts w:ascii="Times New Roman" w:hAnsi="Times New Roman" w:cs="Times New Roman"/>
          <w:sz w:val="24"/>
          <w:szCs w:val="24"/>
        </w:rPr>
      </w:pPr>
    </w:p>
    <w:p w14:paraId="3FC005D5" w14:textId="77777777" w:rsidR="00967217" w:rsidRDefault="00331002">
      <w:pPr>
        <w:spacing w:line="360" w:lineRule="auto"/>
        <w:jc w:val="center"/>
        <w:rPr>
          <w:rFonts w:ascii="Times New Roman" w:eastAsia="仿宋_GB2312" w:hAnsi="Times New Roman" w:cs="Times New Roman"/>
          <w:szCs w:val="21"/>
        </w:rPr>
      </w:pPr>
      <w:r>
        <w:rPr>
          <w:rFonts w:ascii="Times New Roman" w:eastAsia="仿宋_GB2312" w:hAnsi="Times New Roman" w:cs="Times New Roman" w:hint="eastAsia"/>
          <w:szCs w:val="21"/>
        </w:rPr>
        <w:t>图</w:t>
      </w:r>
      <w:r>
        <w:rPr>
          <w:rFonts w:ascii="Times New Roman" w:eastAsia="仿宋_GB2312" w:hAnsi="Times New Roman" w:cs="Times New Roman" w:hint="eastAsia"/>
          <w:szCs w:val="21"/>
        </w:rPr>
        <w:t xml:space="preserve">2 </w:t>
      </w:r>
      <w:r>
        <w:rPr>
          <w:rFonts w:ascii="Times New Roman" w:eastAsia="仿宋_GB2312" w:hAnsi="Times New Roman" w:cs="Times New Roman" w:hint="eastAsia"/>
          <w:szCs w:val="21"/>
        </w:rPr>
        <w:t>金匠人技能大赛</w:t>
      </w:r>
    </w:p>
    <w:p w14:paraId="44AC9E76" w14:textId="68038545" w:rsidR="00967217" w:rsidRPr="00891F9E" w:rsidRDefault="00331002" w:rsidP="00891F9E">
      <w:pPr>
        <w:pStyle w:val="1"/>
        <w:rPr>
          <w:rFonts w:ascii="Heiti SC Medium" w:eastAsia="Heiti SC Medium" w:hAnsi="Heiti SC Medium"/>
          <w:b w:val="0"/>
          <w:sz w:val="32"/>
          <w:szCs w:val="32"/>
        </w:rPr>
      </w:pPr>
      <w:bookmarkStart w:id="6" w:name="_Toc89436329"/>
      <w:r w:rsidRPr="00891F9E">
        <w:rPr>
          <w:rFonts w:ascii="Heiti SC Medium" w:eastAsia="Heiti SC Medium" w:hAnsi="Heiti SC Medium" w:hint="eastAsia"/>
          <w:b w:val="0"/>
          <w:sz w:val="32"/>
          <w:szCs w:val="32"/>
        </w:rPr>
        <w:t>四</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b w:val="0"/>
          <w:sz w:val="32"/>
          <w:szCs w:val="32"/>
        </w:rPr>
        <w:t>企业</w:t>
      </w:r>
      <w:r w:rsidRPr="00891F9E">
        <w:rPr>
          <w:rFonts w:ascii="Heiti SC Medium" w:eastAsia="Heiti SC Medium" w:hAnsi="Heiti SC Medium" w:hint="eastAsia"/>
          <w:b w:val="0"/>
          <w:sz w:val="32"/>
          <w:szCs w:val="32"/>
        </w:rPr>
        <w:t>参与教学</w:t>
      </w:r>
      <w:bookmarkEnd w:id="6"/>
    </w:p>
    <w:p w14:paraId="2D47E5CB" w14:textId="77777777"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多年来，公司与合作单位——常州工程职业技术学院的建筑材料工程</w:t>
      </w:r>
      <w:r>
        <w:rPr>
          <w:rFonts w:ascii="Times New Roman" w:hAnsi="Times New Roman" w:cs="Times New Roman"/>
          <w:sz w:val="24"/>
          <w:szCs w:val="24"/>
        </w:rPr>
        <w:t>技术专业</w:t>
      </w:r>
      <w:r>
        <w:rPr>
          <w:rFonts w:ascii="Times New Roman" w:hAnsi="Times New Roman" w:cs="Times New Roman" w:hint="eastAsia"/>
          <w:sz w:val="24"/>
          <w:szCs w:val="24"/>
        </w:rPr>
        <w:t>长期保持良好的合作关系。</w:t>
      </w:r>
      <w:r>
        <w:rPr>
          <w:rFonts w:ascii="宋体" w:hAnsi="宋体" w:hint="eastAsia"/>
          <w:sz w:val="24"/>
        </w:rPr>
        <w:t>精诚合作、团结互助，共同探索建立校企联合招生、联合培养、一体化育人的长效机制，完善学徒培养的教学文件、管理制度及相关标准，推进专兼结合、校企互聘互用的“双师型”师资队伍建设，建立学校、企业、行业和社会中介机构参与的评价机制，切实提升学生岗位技能，提高学生就业的专业对口率。健全现代学徒制的支持政策,保障学生的合法权益和合理报酬，逐步建立起企业和职业院校双主体校企协同育人的现代学徒制。</w:t>
      </w:r>
    </w:p>
    <w:p w14:paraId="13636923" w14:textId="77777777" w:rsidR="00895587" w:rsidRDefault="00331002" w:rsidP="00895587">
      <w:pPr>
        <w:spacing w:line="360" w:lineRule="auto"/>
        <w:ind w:firstLineChars="200" w:firstLine="480"/>
        <w:jc w:val="left"/>
        <w:rPr>
          <w:rFonts w:ascii="宋体" w:hAnsi="宋体"/>
          <w:sz w:val="24"/>
        </w:rPr>
      </w:pPr>
      <w:r>
        <w:rPr>
          <w:rFonts w:hAnsi="宋体" w:hint="eastAsia"/>
          <w:sz w:val="24"/>
        </w:rPr>
        <w:t>合作企业</w:t>
      </w:r>
      <w:r>
        <w:rPr>
          <w:sz w:val="24"/>
        </w:rPr>
        <w:t>长期关心与热衷于职业教育，</w:t>
      </w:r>
      <w:r>
        <w:rPr>
          <w:rFonts w:hint="eastAsia"/>
          <w:sz w:val="24"/>
        </w:rPr>
        <w:t>为学生</w:t>
      </w:r>
      <w:r>
        <w:rPr>
          <w:sz w:val="24"/>
        </w:rPr>
        <w:t>校外实习基地、教师企业工作站实践基地</w:t>
      </w:r>
      <w:r>
        <w:rPr>
          <w:rFonts w:hint="eastAsia"/>
          <w:sz w:val="24"/>
        </w:rPr>
        <w:t>提供实践场所</w:t>
      </w:r>
      <w:r>
        <w:rPr>
          <w:sz w:val="24"/>
        </w:rPr>
        <w:t>；</w:t>
      </w:r>
      <w:r>
        <w:rPr>
          <w:rFonts w:hint="eastAsia"/>
          <w:sz w:val="24"/>
        </w:rPr>
        <w:t>企业的</w:t>
      </w:r>
      <w:r w:rsidR="00E14D4D">
        <w:rPr>
          <w:sz w:val="24"/>
        </w:rPr>
        <w:t>技术人员</w:t>
      </w:r>
      <w:r>
        <w:rPr>
          <w:sz w:val="24"/>
        </w:rPr>
        <w:t>是</w:t>
      </w:r>
      <w:r>
        <w:rPr>
          <w:rFonts w:hint="eastAsia"/>
          <w:sz w:val="24"/>
        </w:rPr>
        <w:t>建材生产与使用、施工</w:t>
      </w:r>
      <w:r>
        <w:rPr>
          <w:sz w:val="24"/>
        </w:rPr>
        <w:t>行业的行家里手，参与</w:t>
      </w:r>
      <w:r w:rsidR="00E14D4D">
        <w:rPr>
          <w:rFonts w:hint="eastAsia"/>
          <w:sz w:val="24"/>
        </w:rPr>
        <w:t>到</w:t>
      </w:r>
      <w:r>
        <w:rPr>
          <w:sz w:val="24"/>
        </w:rPr>
        <w:t>常州工程职业技术学院</w:t>
      </w:r>
      <w:r>
        <w:rPr>
          <w:rFonts w:hint="eastAsia"/>
          <w:sz w:val="24"/>
        </w:rPr>
        <w:t>建筑材料工程技术</w:t>
      </w:r>
      <w:r>
        <w:rPr>
          <w:sz w:val="24"/>
        </w:rPr>
        <w:t>专业建设工作</w:t>
      </w:r>
      <w:r w:rsidR="00E14D4D">
        <w:rPr>
          <w:rFonts w:hint="eastAsia"/>
          <w:sz w:val="24"/>
        </w:rPr>
        <w:t>中</w:t>
      </w:r>
      <w:r>
        <w:rPr>
          <w:sz w:val="24"/>
        </w:rPr>
        <w:t>，</w:t>
      </w:r>
      <w:r>
        <w:rPr>
          <w:rFonts w:hint="eastAsia"/>
          <w:sz w:val="24"/>
        </w:rPr>
        <w:t>共同</w:t>
      </w:r>
      <w:r w:rsidR="00E14D4D">
        <w:rPr>
          <w:rFonts w:ascii="宋体" w:hAnsi="宋体" w:hint="eastAsia"/>
          <w:sz w:val="24"/>
        </w:rPr>
        <w:t>构建与企业相关岗位联系紧密、针对性强的课程体系和实践教学体系。</w:t>
      </w:r>
    </w:p>
    <w:p w14:paraId="5DDA60FF" w14:textId="17B26028" w:rsidR="00967217" w:rsidRPr="00891F9E" w:rsidRDefault="00331002" w:rsidP="00891F9E">
      <w:pPr>
        <w:pStyle w:val="1"/>
        <w:rPr>
          <w:rFonts w:ascii="Heiti SC Medium" w:eastAsia="Heiti SC Medium" w:hAnsi="Heiti SC Medium"/>
          <w:b w:val="0"/>
          <w:sz w:val="32"/>
          <w:szCs w:val="32"/>
        </w:rPr>
      </w:pPr>
      <w:bookmarkStart w:id="7" w:name="_Toc89436330"/>
      <w:r w:rsidRPr="00891F9E">
        <w:rPr>
          <w:rFonts w:ascii="Heiti SC Medium" w:eastAsia="Heiti SC Medium" w:hAnsi="Heiti SC Medium" w:hint="eastAsia"/>
          <w:b w:val="0"/>
          <w:sz w:val="32"/>
          <w:szCs w:val="32"/>
        </w:rPr>
        <w:lastRenderedPageBreak/>
        <w:t>五</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hint="eastAsia"/>
          <w:b w:val="0"/>
          <w:sz w:val="32"/>
          <w:szCs w:val="32"/>
        </w:rPr>
        <w:t>高校助推</w:t>
      </w:r>
      <w:r w:rsidRPr="00891F9E">
        <w:rPr>
          <w:rFonts w:ascii="Heiti SC Medium" w:eastAsia="Heiti SC Medium" w:hAnsi="Heiti SC Medium"/>
          <w:b w:val="0"/>
          <w:sz w:val="32"/>
          <w:szCs w:val="32"/>
        </w:rPr>
        <w:t>企业发展</w:t>
      </w:r>
      <w:bookmarkEnd w:id="7"/>
    </w:p>
    <w:p w14:paraId="1DC80502" w14:textId="31FED71A"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建材专业与行业企业签订现代学徒制人才培养项目，根据不同企业的知识和技能要求，对学生进行多方向培养，以满足行业企业对学生的不同要求。培养出的毕业生具备的知识和特点能更好地服务于不同的建材企业。</w:t>
      </w:r>
      <w:r w:rsidR="00E14D4D">
        <w:rPr>
          <w:rFonts w:ascii="Times New Roman" w:hAnsi="Times New Roman" w:cs="Times New Roman" w:hint="eastAsia"/>
          <w:sz w:val="24"/>
          <w:szCs w:val="24"/>
        </w:rPr>
        <w:t>同时，</w:t>
      </w:r>
      <w:r>
        <w:rPr>
          <w:rFonts w:ascii="Times New Roman" w:hAnsi="Times New Roman" w:cs="Times New Roman" w:hint="eastAsia"/>
          <w:sz w:val="24"/>
          <w:szCs w:val="24"/>
        </w:rPr>
        <w:t>与企业合作开展</w:t>
      </w:r>
      <w:r>
        <w:rPr>
          <w:rFonts w:ascii="宋体" w:hAnsi="宋体" w:hint="eastAsia"/>
          <w:sz w:val="24"/>
        </w:rPr>
        <w:t>“3+3”职业教育体系贯通培养</w:t>
      </w:r>
      <w:r>
        <w:rPr>
          <w:rFonts w:ascii="Times New Roman" w:hAnsi="Times New Roman" w:cs="Times New Roman" w:hint="eastAsia"/>
          <w:sz w:val="24"/>
          <w:szCs w:val="24"/>
        </w:rPr>
        <w:t>培养工作，为企业的人才培养</w:t>
      </w:r>
      <w:r w:rsidR="00E14D4D">
        <w:rPr>
          <w:rFonts w:ascii="Times New Roman" w:hAnsi="Times New Roman" w:cs="Times New Roman" w:hint="eastAsia"/>
          <w:sz w:val="24"/>
          <w:szCs w:val="24"/>
        </w:rPr>
        <w:t>提供</w:t>
      </w:r>
      <w:r>
        <w:rPr>
          <w:rFonts w:ascii="Times New Roman" w:hAnsi="Times New Roman" w:cs="Times New Roman" w:hint="eastAsia"/>
          <w:sz w:val="24"/>
          <w:szCs w:val="24"/>
        </w:rPr>
        <w:t>可持续的阶梯支撑。</w:t>
      </w:r>
    </w:p>
    <w:p w14:paraId="1D74E68F" w14:textId="4F4108E2" w:rsidR="00967217" w:rsidRPr="00891F9E" w:rsidRDefault="00331002" w:rsidP="00891F9E">
      <w:pPr>
        <w:pStyle w:val="1"/>
        <w:rPr>
          <w:rFonts w:ascii="Heiti SC Medium" w:eastAsia="Heiti SC Medium" w:hAnsi="Heiti SC Medium"/>
          <w:b w:val="0"/>
          <w:sz w:val="32"/>
          <w:szCs w:val="32"/>
        </w:rPr>
      </w:pPr>
      <w:bookmarkStart w:id="8" w:name="_Toc89436331"/>
      <w:r w:rsidRPr="00891F9E">
        <w:rPr>
          <w:rFonts w:ascii="Heiti SC Medium" w:eastAsia="Heiti SC Medium" w:hAnsi="Heiti SC Medium" w:hint="eastAsia"/>
          <w:b w:val="0"/>
          <w:sz w:val="32"/>
          <w:szCs w:val="32"/>
        </w:rPr>
        <w:t>六</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hint="eastAsia"/>
          <w:b w:val="0"/>
          <w:sz w:val="32"/>
          <w:szCs w:val="32"/>
        </w:rPr>
        <w:t>校企服务</w:t>
      </w:r>
      <w:r w:rsidRPr="00891F9E">
        <w:rPr>
          <w:rFonts w:ascii="Heiti SC Medium" w:eastAsia="Heiti SC Medium" w:hAnsi="Heiti SC Medium"/>
          <w:b w:val="0"/>
          <w:sz w:val="32"/>
          <w:szCs w:val="32"/>
        </w:rPr>
        <w:t>地方</w:t>
      </w:r>
      <w:r w:rsidRPr="00891F9E">
        <w:rPr>
          <w:rFonts w:ascii="Heiti SC Medium" w:eastAsia="Heiti SC Medium" w:hAnsi="Heiti SC Medium" w:hint="eastAsia"/>
          <w:b w:val="0"/>
          <w:sz w:val="32"/>
          <w:szCs w:val="32"/>
        </w:rPr>
        <w:t>产业</w:t>
      </w:r>
      <w:bookmarkEnd w:id="8"/>
    </w:p>
    <w:p w14:paraId="28BDC4B5" w14:textId="7CD77D9D"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在我国实施“碳达峰”“碳中和”行动背景下，建筑材料生产与施工技术都需要加速向绿色型、环保型、节约型方向发展，大力推进技术革新与进步。在行业转型升级过程中，更离不开高水平技能</w:t>
      </w:r>
      <w:r w:rsidR="003D3224">
        <w:rPr>
          <w:rFonts w:ascii="Times New Roman" w:hAnsi="Times New Roman" w:cs="Times New Roman" w:hint="eastAsia"/>
          <w:sz w:val="24"/>
          <w:szCs w:val="24"/>
        </w:rPr>
        <w:t>型</w:t>
      </w:r>
      <w:r>
        <w:rPr>
          <w:rFonts w:ascii="Times New Roman" w:hAnsi="Times New Roman" w:cs="Times New Roman" w:hint="eastAsia"/>
          <w:sz w:val="24"/>
          <w:szCs w:val="24"/>
        </w:rPr>
        <w:t>人才。行企校三方的专家、学者、工程师能够齐心协力、优势互补，形成很好的团队协作关系，共同推动建材行业的健康发展。在抢抓行业企业发展机遇、服务国家战略、培养高素质技术技能人才、共同推进高层次人才队伍建设、打造“大国工匠”等方面通力合作，实现产教深度融合，科教协同创新，</w:t>
      </w:r>
      <w:r>
        <w:rPr>
          <w:rFonts w:hint="eastAsia"/>
          <w:sz w:val="24"/>
        </w:rPr>
        <w:t>适应建筑材料产业转型升级新需求。</w:t>
      </w:r>
    </w:p>
    <w:p w14:paraId="1330158B" w14:textId="6D05D71B" w:rsidR="00967217" w:rsidRPr="00891F9E" w:rsidRDefault="00331002" w:rsidP="00891F9E">
      <w:pPr>
        <w:pStyle w:val="1"/>
        <w:rPr>
          <w:rFonts w:ascii="Heiti SC Medium" w:eastAsia="Heiti SC Medium" w:hAnsi="Heiti SC Medium"/>
          <w:b w:val="0"/>
          <w:sz w:val="32"/>
          <w:szCs w:val="32"/>
        </w:rPr>
      </w:pPr>
      <w:bookmarkStart w:id="9" w:name="_Toc89436332"/>
      <w:r w:rsidRPr="00891F9E">
        <w:rPr>
          <w:rFonts w:ascii="Heiti SC Medium" w:eastAsia="Heiti SC Medium" w:hAnsi="Heiti SC Medium" w:hint="eastAsia"/>
          <w:b w:val="0"/>
          <w:sz w:val="32"/>
          <w:szCs w:val="32"/>
        </w:rPr>
        <w:t>七</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hint="eastAsia"/>
          <w:b w:val="0"/>
          <w:sz w:val="32"/>
          <w:szCs w:val="32"/>
        </w:rPr>
        <w:t>校企合作保障体系</w:t>
      </w:r>
      <w:bookmarkEnd w:id="9"/>
    </w:p>
    <w:p w14:paraId="36B73B68" w14:textId="77777777" w:rsidR="00967217" w:rsidRDefault="00331002">
      <w:pPr>
        <w:spacing w:line="480" w:lineRule="exact"/>
        <w:ind w:firstLineChars="200" w:firstLine="480"/>
        <w:jc w:val="left"/>
        <w:rPr>
          <w:rFonts w:hAnsi="宋体"/>
          <w:sz w:val="24"/>
        </w:rPr>
      </w:pPr>
      <w:r>
        <w:rPr>
          <w:rFonts w:hAnsi="宋体" w:hint="eastAsia"/>
          <w:sz w:val="24"/>
        </w:rPr>
        <w:t>充分利用学校、行业和企业联合办学的优势，系统设计、实施生产性实训和顶岗实习，在方案设计与实施、指导教师配备、协同管理、安全保障方面与企业密切合作，共同制定在企业实施生产性实训、顶岗实习教学的基本要求或标准。</w:t>
      </w:r>
    </w:p>
    <w:p w14:paraId="2E6ECA51" w14:textId="77777777" w:rsidR="00967217" w:rsidRDefault="00331002">
      <w:pPr>
        <w:spacing w:line="480" w:lineRule="exact"/>
        <w:ind w:firstLineChars="200" w:firstLine="480"/>
        <w:rPr>
          <w:rFonts w:ascii="Times New Roman" w:hAnsi="Times New Roman" w:cs="Times New Roman"/>
          <w:sz w:val="24"/>
          <w:szCs w:val="24"/>
        </w:rPr>
      </w:pPr>
      <w:r>
        <w:rPr>
          <w:rFonts w:hAnsi="宋体" w:hint="eastAsia"/>
          <w:sz w:val="24"/>
        </w:rPr>
        <w:t>建立“专业建设理事会”理事会；以合作专业在省内的相关产业园为依托，联合共建校企合作产业联盟，使校企合作范围更广，合作时间更长，合作程度更深，合作内容更丰富。</w:t>
      </w:r>
    </w:p>
    <w:p w14:paraId="6B544E7B" w14:textId="5EFD3870" w:rsidR="00967217" w:rsidRPr="00891F9E" w:rsidRDefault="00331002" w:rsidP="00891F9E">
      <w:pPr>
        <w:pStyle w:val="1"/>
        <w:rPr>
          <w:rFonts w:ascii="Heiti SC Medium" w:eastAsia="Heiti SC Medium" w:hAnsi="Heiti SC Medium"/>
          <w:b w:val="0"/>
          <w:sz w:val="32"/>
          <w:szCs w:val="32"/>
        </w:rPr>
      </w:pPr>
      <w:bookmarkStart w:id="10" w:name="_Toc89436333"/>
      <w:r w:rsidRPr="00891F9E">
        <w:rPr>
          <w:rFonts w:ascii="Heiti SC Medium" w:eastAsia="Heiti SC Medium" w:hAnsi="Heiti SC Medium" w:hint="eastAsia"/>
          <w:b w:val="0"/>
          <w:sz w:val="32"/>
          <w:szCs w:val="32"/>
        </w:rPr>
        <w:lastRenderedPageBreak/>
        <w:t>八</w:t>
      </w:r>
      <w:r w:rsidR="00895587" w:rsidRPr="00891F9E">
        <w:rPr>
          <w:rFonts w:ascii="Heiti SC Medium" w:eastAsia="Heiti SC Medium" w:hAnsi="Heiti SC Medium" w:hint="eastAsia"/>
          <w:b w:val="0"/>
          <w:sz w:val="32"/>
          <w:szCs w:val="32"/>
        </w:rPr>
        <w:t>．</w:t>
      </w:r>
      <w:r w:rsidRPr="00891F9E">
        <w:rPr>
          <w:rFonts w:ascii="Heiti SC Medium" w:eastAsia="Heiti SC Medium" w:hAnsi="Heiti SC Medium" w:hint="eastAsia"/>
          <w:b w:val="0"/>
          <w:sz w:val="32"/>
          <w:szCs w:val="32"/>
        </w:rPr>
        <w:t>问题与展望</w:t>
      </w:r>
      <w:bookmarkEnd w:id="10"/>
    </w:p>
    <w:p w14:paraId="1C53A259" w14:textId="77777777" w:rsidR="00967217" w:rsidRDefault="00331002">
      <w:pPr>
        <w:spacing w:line="360" w:lineRule="auto"/>
        <w:ind w:firstLineChars="200" w:firstLine="480"/>
        <w:rPr>
          <w:rFonts w:asciiTheme="minorEastAsia" w:hAnsiTheme="minorEastAsia" w:cstheme="minorEastAsia"/>
          <w:sz w:val="24"/>
          <w:szCs w:val="24"/>
        </w:rPr>
      </w:pPr>
      <w:r w:rsidRPr="00536337">
        <w:rPr>
          <w:rFonts w:asciiTheme="minorEastAsia" w:hAnsiTheme="minorEastAsia" w:cstheme="minorEastAsia" w:hint="eastAsia"/>
          <w:sz w:val="24"/>
          <w:szCs w:val="24"/>
        </w:rPr>
        <w:t>1</w:t>
      </w:r>
      <w:r>
        <w:rPr>
          <w:rFonts w:asciiTheme="minorEastAsia" w:hAnsiTheme="minorEastAsia" w:cstheme="minorEastAsia" w:hint="eastAsia"/>
          <w:sz w:val="24"/>
          <w:szCs w:val="24"/>
        </w:rPr>
        <w:t>.针对不同企业需求，需要重构课程体系，实现课程内容与岗位标准对接，职业技能与职业素养融合。</w:t>
      </w:r>
    </w:p>
    <w:p w14:paraId="2B8BCA40" w14:textId="71FADFE6"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w:t>
      </w:r>
      <w:r>
        <w:rPr>
          <w:rFonts w:asciiTheme="minorEastAsia" w:hAnsiTheme="minorEastAsia" w:cstheme="minorEastAsia" w:hint="eastAsia"/>
          <w:sz w:val="24"/>
          <w:szCs w:val="24"/>
        </w:rPr>
        <w:t>.按照建材行业 “高端化、绿色化、智能化”发展方向，对接绿色建材的新技术、新标准，新建建筑工业化应用的新型建筑材料工程技术及检测技术实训中心，实现“教、学、产、研、创” 融合一体。</w:t>
      </w:r>
    </w:p>
    <w:p w14:paraId="2CDAD257" w14:textId="406C821A" w:rsidR="00967217" w:rsidRDefault="0033100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3</w:t>
      </w:r>
      <w:r>
        <w:rPr>
          <w:rFonts w:asciiTheme="minorEastAsia" w:hAnsiTheme="minorEastAsia" w:cstheme="minorEastAsia" w:hint="eastAsia"/>
          <w:sz w:val="24"/>
          <w:szCs w:val="24"/>
        </w:rPr>
        <w:t>.积极开展国内外教学交流合作，与国内外一流高职院校在教育改革、师资培训、项目开发等方面积极开展合作，引进国内外优质的教学资源，促进专业内部管理和培养人才模式的改革。</w:t>
      </w:r>
    </w:p>
    <w:sectPr w:rsidR="009672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6D915" w14:textId="77777777" w:rsidR="00D1087A" w:rsidRDefault="00D1087A" w:rsidP="00891F9E">
      <w:r>
        <w:separator/>
      </w:r>
    </w:p>
  </w:endnote>
  <w:endnote w:type="continuationSeparator" w:id="0">
    <w:p w14:paraId="51C29E66" w14:textId="77777777" w:rsidR="00D1087A" w:rsidRDefault="00D1087A" w:rsidP="00891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B0604020202020204"/>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10" w:usb3="00000000" w:csb0="00040000" w:csb1="00000000"/>
  </w:font>
  <w:font w:name="Heiti SC Medium">
    <w:panose1 w:val="00000000000000000000"/>
    <w:charset w:val="80"/>
    <w:family w:val="auto"/>
    <w:pitch w:val="variable"/>
    <w:sig w:usb0="8000002F" w:usb1="0807004A" w:usb2="00000010" w:usb3="00000000" w:csb0="003E0001" w:csb1="00000000"/>
  </w:font>
  <w:font w:name="微软雅黑">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D794" w14:textId="77777777" w:rsidR="00CD753C" w:rsidRDefault="00D1087A">
    <w:pPr>
      <w:pStyle w:val="ab"/>
      <w:framePr w:wrap="around" w:vAnchor="text" w:hAnchor="margin" w:xAlign="right" w:y="1"/>
      <w:rPr>
        <w:rStyle w:val="a5"/>
      </w:rPr>
    </w:pPr>
    <w:r>
      <w:fldChar w:fldCharType="begin"/>
    </w:r>
    <w:r>
      <w:rPr>
        <w:rStyle w:val="a5"/>
      </w:rPr>
      <w:instrText xml:space="preserve">PAGE  </w:instrText>
    </w:r>
    <w:r>
      <w:fldChar w:fldCharType="end"/>
    </w:r>
  </w:p>
  <w:p w14:paraId="37D63111" w14:textId="77777777" w:rsidR="00CD753C" w:rsidRDefault="00D1087A">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CFC79" w14:textId="77777777" w:rsidR="00CD753C" w:rsidRDefault="00D1087A">
    <w:pPr>
      <w:pStyle w:val="ab"/>
      <w:jc w:val="center"/>
    </w:pPr>
    <w:r>
      <w:fldChar w:fldCharType="begin"/>
    </w:r>
    <w:r>
      <w:instrText>P</w:instrText>
    </w:r>
    <w:r>
      <w:instrText>AGE   \* MERGEFORMAT</w:instrText>
    </w:r>
    <w:r>
      <w:fldChar w:fldCharType="separate"/>
    </w:r>
    <w:r w:rsidRPr="0034125F">
      <w:rPr>
        <w:noProof/>
        <w:lang w:val="zh-CN"/>
      </w:rPr>
      <w:t>5</w:t>
    </w:r>
    <w:r>
      <w:fldChar w:fldCharType="end"/>
    </w:r>
  </w:p>
  <w:p w14:paraId="7EAE77C2" w14:textId="77777777" w:rsidR="00CD753C" w:rsidRDefault="00D1087A">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86EC0" w14:textId="77777777" w:rsidR="00D1087A" w:rsidRDefault="00D1087A" w:rsidP="00891F9E">
      <w:r>
        <w:separator/>
      </w:r>
    </w:p>
  </w:footnote>
  <w:footnote w:type="continuationSeparator" w:id="0">
    <w:p w14:paraId="3F47AD73" w14:textId="77777777" w:rsidR="00D1087A" w:rsidRDefault="00D1087A" w:rsidP="00891F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75316" w14:textId="77777777" w:rsidR="00891F9E" w:rsidRDefault="00891F9E" w:rsidP="007671A7">
    <w:pPr>
      <w:pStyle w:val="a9"/>
      <w:adjustRightInd w:val="0"/>
      <w:rPr>
        <w:rFonts w:eastAsia="楷体_GB2312"/>
        <w:b/>
      </w:rPr>
    </w:pPr>
    <w:r w:rsidRPr="00891F9E">
      <w:rPr>
        <w:rFonts w:eastAsia="楷体_GB2312" w:hint="eastAsia"/>
        <w:b/>
      </w:rPr>
      <w:t>上海电气研砼建筑科技集团有限公司</w:t>
    </w:r>
  </w:p>
  <w:p w14:paraId="47E88BCE" w14:textId="066A4D62" w:rsidR="00CD753C" w:rsidRDefault="00D1087A" w:rsidP="007671A7">
    <w:pPr>
      <w:pStyle w:val="a9"/>
      <w:adjustRightInd w:val="0"/>
      <w:rPr>
        <w:rFonts w:eastAsia="楷体_GB2312"/>
        <w:b/>
      </w:rPr>
    </w:pPr>
    <w:r w:rsidRPr="007671A7">
      <w:rPr>
        <w:rFonts w:eastAsia="楷体_GB2312" w:hint="eastAsia"/>
        <w:b/>
      </w:rPr>
      <w:t>参与高等职业教育人才培养质量年度报告（</w:t>
    </w:r>
    <w:r>
      <w:rPr>
        <w:rFonts w:eastAsia="楷体_GB2312" w:hint="eastAsia"/>
        <w:b/>
      </w:rPr>
      <w:t>202</w:t>
    </w:r>
    <w:r>
      <w:rPr>
        <w:rFonts w:eastAsia="楷体_GB2312"/>
        <w:b/>
      </w:rPr>
      <w:t>2</w:t>
    </w:r>
    <w:r w:rsidRPr="007671A7">
      <w:rPr>
        <w:rFonts w:eastAsia="楷体_GB2312" w:hint="eastAsia"/>
        <w:b/>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7AF"/>
    <w:rsid w:val="000951E9"/>
    <w:rsid w:val="00164522"/>
    <w:rsid w:val="00190B4C"/>
    <w:rsid w:val="001A3539"/>
    <w:rsid w:val="00331002"/>
    <w:rsid w:val="00392FC8"/>
    <w:rsid w:val="003D3224"/>
    <w:rsid w:val="0041693E"/>
    <w:rsid w:val="00440273"/>
    <w:rsid w:val="004414B0"/>
    <w:rsid w:val="004517AF"/>
    <w:rsid w:val="004522A4"/>
    <w:rsid w:val="004E4C60"/>
    <w:rsid w:val="004F758A"/>
    <w:rsid w:val="00516111"/>
    <w:rsid w:val="0052719B"/>
    <w:rsid w:val="00536337"/>
    <w:rsid w:val="005D1399"/>
    <w:rsid w:val="00615E2D"/>
    <w:rsid w:val="0072289C"/>
    <w:rsid w:val="00743CF7"/>
    <w:rsid w:val="007D0860"/>
    <w:rsid w:val="007E158B"/>
    <w:rsid w:val="00891F9E"/>
    <w:rsid w:val="00895587"/>
    <w:rsid w:val="008C4C2F"/>
    <w:rsid w:val="008D54E9"/>
    <w:rsid w:val="008E1328"/>
    <w:rsid w:val="008E398A"/>
    <w:rsid w:val="00953353"/>
    <w:rsid w:val="00967217"/>
    <w:rsid w:val="00A10F52"/>
    <w:rsid w:val="00A616E9"/>
    <w:rsid w:val="00AA0F6E"/>
    <w:rsid w:val="00B2748C"/>
    <w:rsid w:val="00CA1F59"/>
    <w:rsid w:val="00CE0BD3"/>
    <w:rsid w:val="00CE0D30"/>
    <w:rsid w:val="00D01E60"/>
    <w:rsid w:val="00D1087A"/>
    <w:rsid w:val="00D9528B"/>
    <w:rsid w:val="00E14D4D"/>
    <w:rsid w:val="00E300C3"/>
    <w:rsid w:val="00E4584E"/>
    <w:rsid w:val="00E4650F"/>
    <w:rsid w:val="00E72C9C"/>
    <w:rsid w:val="00ED40CD"/>
    <w:rsid w:val="00ED55ED"/>
    <w:rsid w:val="00F174AD"/>
    <w:rsid w:val="00FB65AE"/>
    <w:rsid w:val="00FF1116"/>
    <w:rsid w:val="00FF7A05"/>
    <w:rsid w:val="0CD34135"/>
    <w:rsid w:val="0D0A5430"/>
    <w:rsid w:val="1EB17D1B"/>
    <w:rsid w:val="27A15786"/>
    <w:rsid w:val="41F9365C"/>
    <w:rsid w:val="4AC11756"/>
    <w:rsid w:val="552C3BB8"/>
    <w:rsid w:val="58E52A43"/>
    <w:rsid w:val="717B0B2F"/>
    <w:rsid w:val="71C8180C"/>
    <w:rsid w:val="7EE20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3713"/>
  <w15:docId w15:val="{DE4FBB83-1B20-4BDE-8133-923D99CAC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rsid w:val="00891F9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character" w:styleId="a4">
    <w:name w:val="Hyperlink"/>
    <w:uiPriority w:val="99"/>
    <w:unhideWhenUsed/>
    <w:rsid w:val="00891F9E"/>
    <w:rPr>
      <w:color w:val="0000FF"/>
      <w:u w:val="single"/>
    </w:rPr>
  </w:style>
  <w:style w:type="character" w:styleId="a5">
    <w:name w:val="page number"/>
    <w:basedOn w:val="a0"/>
    <w:rsid w:val="00891F9E"/>
  </w:style>
  <w:style w:type="character" w:customStyle="1" w:styleId="a6">
    <w:name w:val="纯文本 字符"/>
    <w:link w:val="a7"/>
    <w:qFormat/>
    <w:rsid w:val="00891F9E"/>
    <w:rPr>
      <w:rFonts w:ascii="宋体" w:hAnsi="Courier New"/>
      <w:kern w:val="2"/>
      <w:sz w:val="21"/>
    </w:rPr>
  </w:style>
  <w:style w:type="character" w:customStyle="1" w:styleId="a8">
    <w:name w:val="页眉 字符"/>
    <w:link w:val="a9"/>
    <w:uiPriority w:val="99"/>
    <w:rsid w:val="00891F9E"/>
    <w:rPr>
      <w:kern w:val="2"/>
      <w:sz w:val="18"/>
      <w:szCs w:val="18"/>
    </w:rPr>
  </w:style>
  <w:style w:type="character" w:customStyle="1" w:styleId="aa">
    <w:name w:val="页脚 字符"/>
    <w:link w:val="ab"/>
    <w:uiPriority w:val="99"/>
    <w:rsid w:val="00891F9E"/>
    <w:rPr>
      <w:kern w:val="2"/>
      <w:sz w:val="18"/>
      <w:szCs w:val="18"/>
    </w:rPr>
  </w:style>
  <w:style w:type="paragraph" w:styleId="a7">
    <w:name w:val="Plain Text"/>
    <w:basedOn w:val="a"/>
    <w:link w:val="a6"/>
    <w:qFormat/>
    <w:rsid w:val="00891F9E"/>
    <w:rPr>
      <w:rFonts w:ascii="宋体" w:eastAsia="宋体" w:hAnsi="Courier New" w:cs="Times New Roman"/>
      <w:szCs w:val="20"/>
    </w:rPr>
  </w:style>
  <w:style w:type="character" w:customStyle="1" w:styleId="11">
    <w:name w:val="纯文本 字符1"/>
    <w:basedOn w:val="a0"/>
    <w:uiPriority w:val="99"/>
    <w:semiHidden/>
    <w:rsid w:val="00891F9E"/>
    <w:rPr>
      <w:rFonts w:asciiTheme="minorEastAsia" w:eastAsiaTheme="minorEastAsia" w:hAnsi="Courier New" w:cs="Courier New"/>
      <w:kern w:val="2"/>
      <w:sz w:val="21"/>
      <w:szCs w:val="22"/>
    </w:rPr>
  </w:style>
  <w:style w:type="paragraph" w:styleId="ac">
    <w:name w:val="Title"/>
    <w:basedOn w:val="a"/>
    <w:next w:val="a"/>
    <w:link w:val="ad"/>
    <w:qFormat/>
    <w:rsid w:val="00891F9E"/>
    <w:pPr>
      <w:spacing w:before="240" w:after="60"/>
      <w:jc w:val="center"/>
      <w:outlineLvl w:val="0"/>
    </w:pPr>
    <w:rPr>
      <w:rFonts w:ascii="Arial" w:eastAsia="宋体" w:hAnsi="Arial" w:cs="Arial"/>
      <w:b/>
      <w:bCs/>
      <w:sz w:val="32"/>
      <w:szCs w:val="32"/>
    </w:rPr>
  </w:style>
  <w:style w:type="character" w:customStyle="1" w:styleId="ad">
    <w:name w:val="标题 字符"/>
    <w:basedOn w:val="a0"/>
    <w:link w:val="ac"/>
    <w:rsid w:val="00891F9E"/>
    <w:rPr>
      <w:rFonts w:ascii="Arial" w:hAnsi="Arial" w:cs="Arial"/>
      <w:b/>
      <w:bCs/>
      <w:kern w:val="2"/>
      <w:sz w:val="32"/>
      <w:szCs w:val="32"/>
    </w:rPr>
  </w:style>
  <w:style w:type="paragraph" w:styleId="TOC3">
    <w:name w:val="toc 3"/>
    <w:basedOn w:val="a"/>
    <w:next w:val="a"/>
    <w:uiPriority w:val="39"/>
    <w:unhideWhenUsed/>
    <w:rsid w:val="00891F9E"/>
    <w:pPr>
      <w:ind w:leftChars="400" w:left="840"/>
    </w:pPr>
    <w:rPr>
      <w:rFonts w:ascii="Calibri" w:eastAsia="宋体" w:hAnsi="Calibri" w:cs="Times New Roman"/>
    </w:rPr>
  </w:style>
  <w:style w:type="paragraph" w:styleId="TOC2">
    <w:name w:val="toc 2"/>
    <w:basedOn w:val="a"/>
    <w:next w:val="a"/>
    <w:uiPriority w:val="39"/>
    <w:unhideWhenUsed/>
    <w:rsid w:val="00891F9E"/>
    <w:pPr>
      <w:ind w:leftChars="200" w:left="420"/>
    </w:pPr>
    <w:rPr>
      <w:rFonts w:ascii="Calibri" w:eastAsia="宋体" w:hAnsi="Calibri" w:cs="Times New Roman"/>
    </w:rPr>
  </w:style>
  <w:style w:type="paragraph" w:styleId="a9">
    <w:name w:val="header"/>
    <w:basedOn w:val="a"/>
    <w:link w:val="a8"/>
    <w:uiPriority w:val="99"/>
    <w:unhideWhenUsed/>
    <w:rsid w:val="00891F9E"/>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12">
    <w:name w:val="页眉 字符1"/>
    <w:basedOn w:val="a0"/>
    <w:uiPriority w:val="99"/>
    <w:semiHidden/>
    <w:rsid w:val="00891F9E"/>
    <w:rPr>
      <w:rFonts w:asciiTheme="minorHAnsi" w:eastAsiaTheme="minorEastAsia" w:hAnsiTheme="minorHAnsi" w:cstheme="minorBidi"/>
      <w:kern w:val="2"/>
      <w:sz w:val="18"/>
      <w:szCs w:val="18"/>
    </w:rPr>
  </w:style>
  <w:style w:type="paragraph" w:styleId="ae">
    <w:name w:val="Subtitle"/>
    <w:basedOn w:val="a"/>
    <w:link w:val="af"/>
    <w:qFormat/>
    <w:rsid w:val="00891F9E"/>
    <w:pPr>
      <w:spacing w:before="240" w:after="60" w:line="312" w:lineRule="auto"/>
      <w:jc w:val="center"/>
      <w:outlineLvl w:val="1"/>
    </w:pPr>
    <w:rPr>
      <w:rFonts w:ascii="Arial" w:eastAsia="宋体" w:hAnsi="Arial" w:cs="Arial"/>
      <w:b/>
      <w:bCs/>
      <w:kern w:val="28"/>
      <w:sz w:val="32"/>
      <w:szCs w:val="32"/>
    </w:rPr>
  </w:style>
  <w:style w:type="character" w:customStyle="1" w:styleId="af">
    <w:name w:val="副标题 字符"/>
    <w:basedOn w:val="a0"/>
    <w:link w:val="ae"/>
    <w:rsid w:val="00891F9E"/>
    <w:rPr>
      <w:rFonts w:ascii="Arial" w:hAnsi="Arial" w:cs="Arial"/>
      <w:b/>
      <w:bCs/>
      <w:kern w:val="28"/>
      <w:sz w:val="32"/>
      <w:szCs w:val="32"/>
    </w:rPr>
  </w:style>
  <w:style w:type="paragraph" w:styleId="ab">
    <w:name w:val="footer"/>
    <w:basedOn w:val="a"/>
    <w:link w:val="aa"/>
    <w:uiPriority w:val="99"/>
    <w:unhideWhenUsed/>
    <w:rsid w:val="00891F9E"/>
    <w:pPr>
      <w:tabs>
        <w:tab w:val="center" w:pos="4153"/>
        <w:tab w:val="right" w:pos="8306"/>
      </w:tabs>
      <w:snapToGrid w:val="0"/>
      <w:jc w:val="left"/>
    </w:pPr>
    <w:rPr>
      <w:rFonts w:ascii="Times New Roman" w:eastAsia="宋体" w:hAnsi="Times New Roman" w:cs="Times New Roman"/>
      <w:sz w:val="18"/>
      <w:szCs w:val="18"/>
    </w:rPr>
  </w:style>
  <w:style w:type="character" w:customStyle="1" w:styleId="13">
    <w:name w:val="页脚 字符1"/>
    <w:basedOn w:val="a0"/>
    <w:uiPriority w:val="99"/>
    <w:semiHidden/>
    <w:rsid w:val="00891F9E"/>
    <w:rPr>
      <w:rFonts w:asciiTheme="minorHAnsi" w:eastAsiaTheme="minorEastAsia" w:hAnsiTheme="minorHAnsi" w:cstheme="minorBidi"/>
      <w:kern w:val="2"/>
      <w:sz w:val="18"/>
      <w:szCs w:val="18"/>
    </w:rPr>
  </w:style>
  <w:style w:type="character" w:customStyle="1" w:styleId="10">
    <w:name w:val="标题 1 字符"/>
    <w:basedOn w:val="a0"/>
    <w:link w:val="1"/>
    <w:uiPriority w:val="9"/>
    <w:rsid w:val="00891F9E"/>
    <w:rPr>
      <w:rFonts w:asciiTheme="minorHAnsi" w:eastAsiaTheme="minorEastAsia" w:hAnsiTheme="minorHAnsi" w:cstheme="minorBidi"/>
      <w:b/>
      <w:bCs/>
      <w:kern w:val="44"/>
      <w:sz w:val="44"/>
      <w:szCs w:val="44"/>
    </w:rPr>
  </w:style>
  <w:style w:type="paragraph" w:styleId="TOC1">
    <w:name w:val="toc 1"/>
    <w:basedOn w:val="a"/>
    <w:next w:val="a"/>
    <w:autoRedefine/>
    <w:uiPriority w:val="39"/>
    <w:unhideWhenUsed/>
    <w:rsid w:val="00891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Pages>
  <Words>385</Words>
  <Characters>2199</Characters>
  <Application>Microsoft Office Word</Application>
  <DocSecurity>0</DocSecurity>
  <Lines>18</Lines>
  <Paragraphs>5</Paragraphs>
  <ScaleCrop>false</ScaleCrop>
  <Company>CZIE</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 Office 用户</cp:lastModifiedBy>
  <cp:revision>15</cp:revision>
  <dcterms:created xsi:type="dcterms:W3CDTF">2021-11-29T03:41:00Z</dcterms:created>
  <dcterms:modified xsi:type="dcterms:W3CDTF">2021-12-03T07:05:00Z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0DDA05BABEDB49E299E0BBBDCC50C22E</vt:lpwstr>
  </property>
</Properties>
</file>