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40" w:lineRule="exact"/>
        <w:ind w:firstLine="1928" w:firstLineChars="600"/>
        <w:outlineLvl w:val="1"/>
        <w:rPr>
          <w:rFonts w:ascii="仿宋_GB2312" w:hAnsi="仿宋" w:eastAsia="仿宋_GB2312"/>
          <w:b/>
          <w:sz w:val="32"/>
          <w:szCs w:val="32"/>
        </w:rPr>
      </w:pPr>
      <w:bookmarkStart w:id="0" w:name="_Toc27738226"/>
      <w:r>
        <w:rPr>
          <w:rFonts w:hint="eastAsia" w:ascii="仿宋_GB2312" w:hAnsi="仿宋" w:eastAsia="仿宋_GB2312"/>
          <w:b/>
          <w:sz w:val="32"/>
          <w:szCs w:val="32"/>
        </w:rPr>
        <w:t>中国石化集团管道储运公司校园宣讲</w:t>
      </w:r>
    </w:p>
    <w:p>
      <w:pPr>
        <w:adjustRightInd w:val="0"/>
        <w:snapToGrid w:val="0"/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一、宣讲时间及要求</w:t>
      </w:r>
    </w:p>
    <w:p>
      <w:pPr>
        <w:adjustRightInd w:val="0"/>
        <w:snapToGrid w:val="0"/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时间：2</w:t>
      </w:r>
      <w:r>
        <w:rPr>
          <w:rFonts w:ascii="仿宋" w:hAnsi="仿宋" w:eastAsia="仿宋"/>
          <w:b/>
          <w:sz w:val="28"/>
          <w:szCs w:val="28"/>
        </w:rPr>
        <w:t>020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ascii="仿宋" w:hAnsi="仿宋" w:eastAsia="仿宋"/>
          <w:b/>
          <w:sz w:val="28"/>
          <w:szCs w:val="28"/>
        </w:rPr>
        <w:t>6</w:t>
      </w:r>
      <w:r>
        <w:rPr>
          <w:rFonts w:hint="eastAsia" w:ascii="仿宋" w:hAnsi="仿宋" w:eastAsia="仿宋"/>
          <w:b/>
          <w:sz w:val="28"/>
          <w:szCs w:val="28"/>
        </w:rPr>
        <w:t>月3</w:t>
      </w:r>
      <w:r>
        <w:rPr>
          <w:rFonts w:ascii="仿宋" w:hAnsi="仿宋" w:eastAsia="仿宋"/>
          <w:b/>
          <w:sz w:val="28"/>
          <w:szCs w:val="28"/>
        </w:rPr>
        <w:t>0</w:t>
      </w:r>
      <w:r>
        <w:rPr>
          <w:rFonts w:hint="eastAsia" w:ascii="仿宋" w:hAnsi="仿宋" w:eastAsia="仿宋"/>
          <w:b/>
          <w:sz w:val="28"/>
          <w:szCs w:val="28"/>
        </w:rPr>
        <w:t>日（周二）上午9:0</w:t>
      </w:r>
      <w:r>
        <w:rPr>
          <w:rFonts w:ascii="仿宋" w:hAnsi="仿宋" w:eastAsia="仿宋"/>
          <w:b/>
          <w:sz w:val="28"/>
          <w:szCs w:val="28"/>
        </w:rPr>
        <w:t>0</w:t>
      </w:r>
    </w:p>
    <w:p>
      <w:pPr>
        <w:adjustRightInd w:val="0"/>
        <w:snapToGrid w:val="0"/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地点：图书馆1楼报告厅</w:t>
      </w:r>
    </w:p>
    <w:p>
      <w:pPr>
        <w:adjustRightInd w:val="0"/>
        <w:snapToGrid w:val="0"/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要求：全程佩戴口罩，间隔入座。</w:t>
      </w:r>
    </w:p>
    <w:p>
      <w:pPr>
        <w:adjustRightInd w:val="0"/>
        <w:snapToGrid w:val="0"/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二、需求专业</w:t>
      </w:r>
    </w:p>
    <w:p>
      <w:pPr>
        <w:adjustRightInd w:val="0"/>
        <w:snapToGrid w:val="0"/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我校2</w:t>
      </w:r>
      <w:r>
        <w:rPr>
          <w:rFonts w:ascii="仿宋" w:hAnsi="仿宋" w:eastAsia="仿宋"/>
          <w:b/>
          <w:sz w:val="28"/>
          <w:szCs w:val="28"/>
        </w:rPr>
        <w:t>021</w:t>
      </w:r>
      <w:r>
        <w:rPr>
          <w:rFonts w:hint="eastAsia" w:ascii="仿宋" w:hAnsi="仿宋" w:eastAsia="仿宋"/>
          <w:b/>
          <w:sz w:val="28"/>
          <w:szCs w:val="28"/>
        </w:rPr>
        <w:t>届焊接技术与自动化、电气自动化技术、机电一体化技术、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化工装备技术、</w:t>
      </w:r>
      <w:r>
        <w:rPr>
          <w:rFonts w:hint="eastAsia" w:ascii="仿宋" w:hAnsi="仿宋" w:eastAsia="仿宋"/>
          <w:b/>
          <w:sz w:val="28"/>
          <w:szCs w:val="28"/>
        </w:rPr>
        <w:t>应用化工技术、精细化工专业等相关专业毕业生。</w:t>
      </w:r>
    </w:p>
    <w:p>
      <w:pPr>
        <w:adjustRightInd w:val="0"/>
        <w:snapToGrid w:val="0"/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工作地点：江苏徐州；天津、河北地区所辖基层单位；山东、河南地区所辖基层单位；江苏、浙江地区所辖基层单位。</w:t>
      </w:r>
    </w:p>
    <w:p>
      <w:pPr>
        <w:adjustRightInd w:val="0"/>
        <w:snapToGrid w:val="0"/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1.根据专业及实习表现，择优选择具体工作单位。</w:t>
      </w:r>
    </w:p>
    <w:p>
      <w:pPr>
        <w:keepNext/>
        <w:keepLines/>
        <w:spacing w:line="540" w:lineRule="exact"/>
        <w:ind w:firstLine="562" w:firstLineChars="200"/>
        <w:outlineLvl w:val="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2.公司根据工作需要，可兼顾考虑生源地就近分配单位。</w:t>
      </w:r>
    </w:p>
    <w:p>
      <w:pPr>
        <w:keepNext/>
        <w:keepLines/>
        <w:spacing w:line="540" w:lineRule="exact"/>
        <w:ind w:firstLine="562" w:firstLineChars="200"/>
        <w:outlineLvl w:val="1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28"/>
          <w:szCs w:val="28"/>
        </w:rPr>
        <w:t>三、单位介绍</w:t>
      </w:r>
    </w:p>
    <w:p>
      <w:pPr>
        <w:keepNext/>
        <w:keepLines/>
        <w:spacing w:line="540" w:lineRule="exact"/>
        <w:ind w:firstLine="562" w:firstLineChars="200"/>
        <w:outlineLvl w:val="1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（一）历史沿革</w:t>
      </w:r>
      <w:bookmarkEnd w:id="0"/>
    </w:p>
    <w:p>
      <w:pPr>
        <w:adjustRightInd w:val="0"/>
        <w:snapToGrid w:val="0"/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管道储运有限公司（以下简称管道公司）是中国石化股份公司全资子公司，创建于1975年2月，始称“华东输油管线指挥部”，1978年9月更名为“华东输油管理局”，1998年6月由中石油划转到中石化，成立“中国石化集团管道储运公司”，2000年3月输油主业进入股份公司成立管道储运分公司，非上市部分仍称管道储运公司,2014年4月，为强化原油储运专业化管理，中国石化以管道储运分公司为主体，整合上市非上市业务，成立中国石化</w:t>
      </w:r>
      <w:bookmarkStart w:id="3" w:name="_GoBack"/>
      <w:bookmarkEnd w:id="3"/>
      <w:r>
        <w:rPr>
          <w:rFonts w:hint="eastAsia" w:ascii="仿宋" w:hAnsi="仿宋" w:eastAsia="仿宋"/>
          <w:b/>
          <w:sz w:val="28"/>
          <w:szCs w:val="28"/>
        </w:rPr>
        <w:t>管道储运有限公司。管道储运公司（非上市）保留法人机构，人员整体划转至有限公司，业务、资产委托有限公司实行一体化管理。2017年11月管道储运公司更名为管道储运资产管理有限公司。</w:t>
      </w:r>
    </w:p>
    <w:p>
      <w:pPr>
        <w:keepNext/>
        <w:keepLines/>
        <w:spacing w:line="540" w:lineRule="exact"/>
        <w:ind w:firstLine="562" w:firstLineChars="200"/>
        <w:outlineLvl w:val="1"/>
        <w:rPr>
          <w:rFonts w:ascii="仿宋" w:hAnsi="仿宋" w:eastAsia="仿宋" w:cs="Times New Roman"/>
          <w:bCs/>
          <w:sz w:val="28"/>
          <w:szCs w:val="28"/>
        </w:rPr>
      </w:pPr>
      <w:bookmarkStart w:id="1" w:name="_Toc27738227"/>
      <w:r>
        <w:rPr>
          <w:rFonts w:hint="eastAsia" w:ascii="仿宋" w:hAnsi="仿宋" w:eastAsia="仿宋" w:cs="Times New Roman"/>
          <w:b/>
          <w:bCs/>
          <w:sz w:val="28"/>
          <w:szCs w:val="28"/>
        </w:rPr>
        <w:t>（二）主营业务</w:t>
      </w:r>
      <w:bookmarkEnd w:id="1"/>
    </w:p>
    <w:p>
      <w:pPr>
        <w:adjustRightInd w:val="0"/>
        <w:snapToGrid w:val="0"/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管道公司负责中国石化原油管道储运业务的归口管理，是中国石化原油管道储运业务投资平台，负责中国石化原油管道储运业务投资和经营，组织协调中国石化原油管道储运项目建设，对原油管道储运企业进行专业化管理。经营范围包括：原油批发；石油、天然气的储存、运输、销售；管道输送技术及信息的研究、开发、应用；管道检测、抢维修、管道及地面工程设计；通讯信息化、管道输送技术培训服务等。</w:t>
      </w:r>
    </w:p>
    <w:p>
      <w:pPr>
        <w:keepNext/>
        <w:keepLines/>
        <w:spacing w:line="540" w:lineRule="exact"/>
        <w:ind w:firstLine="562" w:firstLineChars="200"/>
        <w:outlineLvl w:val="1"/>
        <w:rPr>
          <w:rFonts w:ascii="仿宋" w:hAnsi="仿宋" w:eastAsia="仿宋" w:cs="Times New Roman"/>
          <w:bCs/>
          <w:sz w:val="28"/>
          <w:szCs w:val="28"/>
        </w:rPr>
      </w:pPr>
      <w:bookmarkStart w:id="2" w:name="_Toc27738228"/>
      <w:r>
        <w:rPr>
          <w:rFonts w:hint="eastAsia" w:ascii="仿宋" w:hAnsi="仿宋" w:eastAsia="仿宋" w:cs="Times New Roman"/>
          <w:b/>
          <w:bCs/>
          <w:sz w:val="28"/>
          <w:szCs w:val="28"/>
        </w:rPr>
        <w:t>（三）管辖</w:t>
      </w:r>
      <w:r>
        <w:rPr>
          <w:rFonts w:ascii="仿宋" w:hAnsi="仿宋" w:eastAsia="仿宋" w:cs="Times New Roman"/>
          <w:b/>
          <w:bCs/>
          <w:sz w:val="28"/>
          <w:szCs w:val="28"/>
        </w:rPr>
        <w:t>范围</w:t>
      </w:r>
      <w:bookmarkEnd w:id="2"/>
    </w:p>
    <w:p>
      <w:pPr>
        <w:adjustRightInd w:val="0"/>
        <w:snapToGrid w:val="0"/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管道公司基地位于江苏省徐州市，下设天津输油处、宁波输油处等16个输油生产单位，以及华东管道设计研究院、抢维修中心、管道检测中心（管道完整性管理中心）、管道特种作业中心、科技研发中心、信息中心、物资供应中心等12个技术服务和后勤保障单位，截至20</w:t>
      </w:r>
      <w:r>
        <w:rPr>
          <w:rFonts w:ascii="仿宋" w:hAnsi="仿宋" w:eastAsia="仿宋"/>
          <w:b/>
          <w:sz w:val="28"/>
          <w:szCs w:val="28"/>
        </w:rPr>
        <w:t>20</w:t>
      </w:r>
      <w:r>
        <w:rPr>
          <w:rFonts w:hint="eastAsia" w:ascii="仿宋" w:hAnsi="仿宋" w:eastAsia="仿宋"/>
          <w:b/>
          <w:sz w:val="28"/>
          <w:szCs w:val="28"/>
        </w:rPr>
        <w:t>年5月，管道公司用工总量6</w:t>
      </w:r>
      <w:r>
        <w:rPr>
          <w:rFonts w:ascii="仿宋" w:hAnsi="仿宋" w:eastAsia="仿宋"/>
          <w:b/>
          <w:sz w:val="28"/>
          <w:szCs w:val="28"/>
        </w:rPr>
        <w:t>86</w:t>
      </w:r>
      <w:r>
        <w:rPr>
          <w:rFonts w:hint="eastAsia" w:ascii="仿宋" w:hAnsi="仿宋" w:eastAsia="仿宋"/>
          <w:b/>
          <w:sz w:val="28"/>
          <w:szCs w:val="28"/>
        </w:rPr>
        <w:t>7人（其中在岗合同制员工6405人，不在岗合同制员工352人，劳务派遣制用工110人）。管辖着</w:t>
      </w:r>
      <w:r>
        <w:rPr>
          <w:rFonts w:ascii="仿宋" w:hAnsi="仿宋" w:eastAsia="仿宋"/>
          <w:b/>
          <w:sz w:val="28"/>
          <w:szCs w:val="28"/>
        </w:rPr>
        <w:t>37条输油管线，全长7073公里，</w:t>
      </w:r>
      <w:r>
        <w:rPr>
          <w:rFonts w:hint="eastAsia" w:ascii="仿宋" w:hAnsi="仿宋" w:eastAsia="仿宋"/>
          <w:b/>
          <w:sz w:val="28"/>
          <w:szCs w:val="28"/>
        </w:rPr>
        <w:t>沿线共有81座输油站库，途经北京、天津、山东、江苏等14个省、自治区和直辖市。管理总罐容4821万方，其中自有罐容1213万方、代管商储罐容2148万方。受托管理天津港实华原油码头、宁波实华原油码头、湛江港石化码头、拖船公司等8个合资公司，年接卸能力为2.75亿吨。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2</w:t>
      </w:r>
      <w:r>
        <w:rPr>
          <w:rFonts w:ascii="仿宋" w:hAnsi="仿宋" w:eastAsia="仿宋"/>
          <w:b/>
          <w:color w:val="000000"/>
          <w:sz w:val="28"/>
          <w:szCs w:val="28"/>
        </w:rPr>
        <w:t>019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年</w:t>
      </w:r>
      <w:r>
        <w:rPr>
          <w:rFonts w:ascii="仿宋" w:hAnsi="仿宋" w:eastAsia="仿宋"/>
          <w:b/>
          <w:color w:val="000000"/>
          <w:sz w:val="28"/>
          <w:szCs w:val="28"/>
        </w:rPr>
        <w:t>5月份，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管道</w:t>
      </w:r>
      <w:r>
        <w:rPr>
          <w:rFonts w:ascii="仿宋" w:hAnsi="仿宋" w:eastAsia="仿宋"/>
          <w:b/>
          <w:color w:val="000000"/>
          <w:sz w:val="28"/>
          <w:szCs w:val="28"/>
        </w:rPr>
        <w:t>公司与连云港港口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控股</w:t>
      </w:r>
      <w:r>
        <w:rPr>
          <w:rFonts w:ascii="仿宋" w:hAnsi="仿宋" w:eastAsia="仿宋"/>
          <w:b/>
          <w:color w:val="000000"/>
          <w:sz w:val="28"/>
          <w:szCs w:val="28"/>
        </w:rPr>
        <w:t>集团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有限</w:t>
      </w:r>
      <w:r>
        <w:rPr>
          <w:rFonts w:ascii="仿宋" w:hAnsi="仿宋" w:eastAsia="仿宋"/>
          <w:b/>
          <w:color w:val="000000"/>
          <w:sz w:val="28"/>
          <w:szCs w:val="28"/>
        </w:rPr>
        <w:t>公司合资成立了连云港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原油</w:t>
      </w:r>
      <w:r>
        <w:rPr>
          <w:rFonts w:ascii="仿宋" w:hAnsi="仿宋" w:eastAsia="仿宋"/>
          <w:b/>
          <w:color w:val="000000"/>
          <w:sz w:val="28"/>
          <w:szCs w:val="28"/>
        </w:rPr>
        <w:t>码头公司，目前正在开展前期工作。</w:t>
      </w:r>
    </w:p>
    <w:p>
      <w:pPr>
        <w:adjustRightInd w:val="0"/>
        <w:snapToGrid w:val="0"/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经过多年发展，管道公司建成了以油田和大型原油码头为接卸中心，以原油中转库为输转中心，东西衔接、南北贯通，覆盖华北、山东、华中、华东和华南地区主要炼化企业，国内原油与进口原油可灵活调运的管道储运网络。担负着胜利、中原等5家油田及部分进口原油的输送任务，为燕山、齐鲁、扬子等2</w:t>
      </w:r>
      <w:r>
        <w:rPr>
          <w:rFonts w:ascii="仿宋" w:hAnsi="仿宋" w:eastAsia="仿宋"/>
          <w:b/>
          <w:sz w:val="28"/>
          <w:szCs w:val="28"/>
        </w:rPr>
        <w:t>0</w:t>
      </w:r>
      <w:r>
        <w:rPr>
          <w:rFonts w:hint="eastAsia" w:ascii="仿宋" w:hAnsi="仿宋" w:eastAsia="仿宋"/>
          <w:b/>
          <w:sz w:val="28"/>
          <w:szCs w:val="28"/>
        </w:rPr>
        <w:t>家企业输转原油，2010年</w:t>
      </w:r>
      <w:r>
        <w:rPr>
          <w:rFonts w:ascii="仿宋" w:hAnsi="仿宋" w:eastAsia="仿宋"/>
          <w:b/>
          <w:sz w:val="28"/>
          <w:szCs w:val="28"/>
        </w:rPr>
        <w:t>以来</w:t>
      </w:r>
      <w:r>
        <w:rPr>
          <w:rFonts w:hint="eastAsia" w:ascii="仿宋" w:hAnsi="仿宋" w:eastAsia="仿宋"/>
          <w:b/>
          <w:sz w:val="28"/>
          <w:szCs w:val="28"/>
        </w:rPr>
        <w:t>连续十年输油超亿吨，保证了原油资源的稳定供应。</w:t>
      </w:r>
    </w:p>
    <w:p>
      <w:pPr>
        <w:adjustRightInd w:val="0"/>
        <w:snapToGrid w:val="0"/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54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B"/>
    <w:rsid w:val="00054D44"/>
    <w:rsid w:val="00072526"/>
    <w:rsid w:val="000A28BB"/>
    <w:rsid w:val="000B2CF8"/>
    <w:rsid w:val="000C126C"/>
    <w:rsid w:val="000C6677"/>
    <w:rsid w:val="0012534B"/>
    <w:rsid w:val="00134555"/>
    <w:rsid w:val="00161B9E"/>
    <w:rsid w:val="00192BC0"/>
    <w:rsid w:val="001E566F"/>
    <w:rsid w:val="002727FE"/>
    <w:rsid w:val="002B0424"/>
    <w:rsid w:val="002D2178"/>
    <w:rsid w:val="002D54B8"/>
    <w:rsid w:val="003F689A"/>
    <w:rsid w:val="004116A8"/>
    <w:rsid w:val="0041181B"/>
    <w:rsid w:val="00414AC1"/>
    <w:rsid w:val="00426390"/>
    <w:rsid w:val="00492300"/>
    <w:rsid w:val="005056F2"/>
    <w:rsid w:val="00576935"/>
    <w:rsid w:val="005C7716"/>
    <w:rsid w:val="005C7761"/>
    <w:rsid w:val="005D6B0E"/>
    <w:rsid w:val="005F1734"/>
    <w:rsid w:val="00612522"/>
    <w:rsid w:val="00656441"/>
    <w:rsid w:val="006C044D"/>
    <w:rsid w:val="006D548D"/>
    <w:rsid w:val="00743F94"/>
    <w:rsid w:val="00744481"/>
    <w:rsid w:val="007A13F0"/>
    <w:rsid w:val="007D3721"/>
    <w:rsid w:val="007E6C77"/>
    <w:rsid w:val="00842FD2"/>
    <w:rsid w:val="008669C9"/>
    <w:rsid w:val="008A5346"/>
    <w:rsid w:val="008B587B"/>
    <w:rsid w:val="008C7554"/>
    <w:rsid w:val="008F5CBE"/>
    <w:rsid w:val="00915529"/>
    <w:rsid w:val="00933633"/>
    <w:rsid w:val="00945FE2"/>
    <w:rsid w:val="0095484F"/>
    <w:rsid w:val="009B2754"/>
    <w:rsid w:val="009E77F4"/>
    <w:rsid w:val="00A72645"/>
    <w:rsid w:val="00AB0037"/>
    <w:rsid w:val="00AB691E"/>
    <w:rsid w:val="00AD7E6C"/>
    <w:rsid w:val="00AF4765"/>
    <w:rsid w:val="00AF4EDC"/>
    <w:rsid w:val="00B045C7"/>
    <w:rsid w:val="00B06A11"/>
    <w:rsid w:val="00B43C74"/>
    <w:rsid w:val="00B572DA"/>
    <w:rsid w:val="00BC0A44"/>
    <w:rsid w:val="00BC28CF"/>
    <w:rsid w:val="00BD3879"/>
    <w:rsid w:val="00BF3DBD"/>
    <w:rsid w:val="00C3470E"/>
    <w:rsid w:val="00C35BB6"/>
    <w:rsid w:val="00CE46E7"/>
    <w:rsid w:val="00CE50DE"/>
    <w:rsid w:val="00CF2652"/>
    <w:rsid w:val="00D46371"/>
    <w:rsid w:val="00DE3E5D"/>
    <w:rsid w:val="00DF67E3"/>
    <w:rsid w:val="00E140DA"/>
    <w:rsid w:val="00E2344E"/>
    <w:rsid w:val="00E915DF"/>
    <w:rsid w:val="00EB1BAC"/>
    <w:rsid w:val="00F034F3"/>
    <w:rsid w:val="00F91F84"/>
    <w:rsid w:val="3B9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8"/>
    <w:link w:val="2"/>
    <w:uiPriority w:val="9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10">
    <w:name w:val="标题 2 字符"/>
    <w:basedOn w:val="8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眉 字符"/>
    <w:basedOn w:val="8"/>
    <w:link w:val="6"/>
    <w:uiPriority w:val="99"/>
    <w:rPr>
      <w:rFonts w:ascii="Calibri" w:hAnsi="Calibri" w:eastAsia="宋体" w:cs="宋体"/>
      <w:sz w:val="18"/>
      <w:szCs w:val="18"/>
    </w:rPr>
  </w:style>
  <w:style w:type="character" w:customStyle="1" w:styleId="12">
    <w:name w:val="页脚 字符"/>
    <w:basedOn w:val="8"/>
    <w:link w:val="5"/>
    <w:uiPriority w:val="99"/>
    <w:rPr>
      <w:rFonts w:ascii="Calibri" w:hAnsi="Calibri" w:eastAsia="宋体" w:cs="宋体"/>
      <w:sz w:val="18"/>
      <w:szCs w:val="18"/>
    </w:rPr>
  </w:style>
  <w:style w:type="character" w:customStyle="1" w:styleId="13">
    <w:name w:val="批注框文本 字符"/>
    <w:basedOn w:val="8"/>
    <w:link w:val="4"/>
    <w:semiHidden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1</Pages>
  <Words>197</Words>
  <Characters>1126</Characters>
  <Lines>9</Lines>
  <Paragraphs>2</Paragraphs>
  <TotalTime>11</TotalTime>
  <ScaleCrop>false</ScaleCrop>
  <LinksUpToDate>false</LinksUpToDate>
  <CharactersWithSpaces>1321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2020-06-22T07:48:00Z</dcterms:created>
  <dc:creator>牛坤</dc:creator>
  <cp:lastModifiedBy>一笑生</cp:lastModifiedBy>
  <dcterms:modified xsi:type="dcterms:W3CDTF">2020-06-29T02:38:34Z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