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附件二：</w:t>
      </w:r>
    </w:p>
    <w:p>
      <w:pPr>
        <w:jc w:val="center"/>
        <w:rPr>
          <w:rFonts w:hint="eastAsia" w:ascii="楷体_GB2312" w:eastAsia="楷体_GB2312"/>
          <w:b/>
          <w:sz w:val="18"/>
          <w:szCs w:val="18"/>
        </w:rPr>
      </w:pP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高校成人教育研究会202</w:t>
      </w:r>
      <w:r>
        <w:rPr>
          <w:rFonts w:ascii="楷体_GB2312" w:eastAsia="楷体_GB2312"/>
          <w:b/>
          <w:sz w:val="36"/>
          <w:szCs w:val="36"/>
        </w:rPr>
        <w:t>2</w:t>
      </w:r>
      <w:r>
        <w:rPr>
          <w:rFonts w:hint="eastAsia" w:ascii="楷体_GB2312" w:eastAsia="楷体_GB2312"/>
          <w:b/>
          <w:sz w:val="36"/>
          <w:szCs w:val="36"/>
        </w:rPr>
        <w:t>年优秀论文申报表</w:t>
      </w:r>
    </w:p>
    <w:p>
      <w:pPr>
        <w:jc w:val="center"/>
        <w:rPr>
          <w:rFonts w:hint="eastAsia" w:ascii="楷体_GB2312" w:eastAsia="楷体_GB2312"/>
          <w:b/>
          <w:szCs w:val="21"/>
        </w:rPr>
      </w:pPr>
    </w:p>
    <w:tbl>
      <w:tblPr>
        <w:tblStyle w:val="3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36"/>
        <w:gridCol w:w="1703"/>
        <w:gridCol w:w="6"/>
        <w:gridCol w:w="1356"/>
        <w:gridCol w:w="1100"/>
        <w:gridCol w:w="2521"/>
        <w:gridCol w:w="27"/>
      </w:tblGrid>
      <w:tr>
        <w:trPr>
          <w:trHeight w:val="551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6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573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作者姓名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36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" w:type="dxa"/>
          <w:trHeight w:val="547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发表情况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   否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发表刊物（注明期号）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84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论文摘要（300字左右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0" w:hRule="atLeast"/>
        </w:trPr>
        <w:tc>
          <w:tcPr>
            <w:tcW w:w="8416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90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（印章）</w:t>
            </w:r>
          </w:p>
        </w:tc>
        <w:tc>
          <w:tcPr>
            <w:tcW w:w="7049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5EB11"/>
    <w:rsid w:val="F7F5E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2022-06-14T15:10:00Z</dcterms:created>
  <dc:creator>blackapple</dc:creator>
  <cp:lastModifiedBy>blackapple</cp:lastModifiedBy>
  <dcterms:modified xsi:type="dcterms:W3CDTF">2022-06-14T15:10:56Z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