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3D" w:rsidRDefault="00CE2FBA">
      <w:pPr>
        <w:rPr>
          <w:rFonts w:ascii="黑体" w:eastAsia="黑体" w:hAnsi="黑体" w:cs="黑体"/>
          <w:sz w:val="30"/>
          <w:szCs w:val="30"/>
        </w:rPr>
      </w:pPr>
      <w:r>
        <w:rPr>
          <w:rFonts w:hint="eastAsia"/>
        </w:rPr>
        <w:t xml:space="preserve">                         </w:t>
      </w:r>
      <w:r>
        <w:rPr>
          <w:rFonts w:ascii="黑体" w:eastAsia="黑体" w:hAnsi="黑体" w:cs="黑体" w:hint="eastAsia"/>
          <w:sz w:val="30"/>
          <w:szCs w:val="30"/>
        </w:rPr>
        <w:t xml:space="preserve">      </w:t>
      </w:r>
      <w:r>
        <w:rPr>
          <w:rFonts w:ascii="黑体" w:eastAsia="黑体" w:hAnsi="黑体" w:cs="黑体" w:hint="eastAsia"/>
          <w:sz w:val="30"/>
          <w:szCs w:val="30"/>
        </w:rPr>
        <w:t>认知行为咨询个案报告</w:t>
      </w:r>
    </w:p>
    <w:p w:rsidR="00827C3D" w:rsidRDefault="00CE2FBA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一、咨询师信息</w:t>
      </w:r>
    </w:p>
    <w:p w:rsidR="00827C3D" w:rsidRDefault="00CE2FBA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二、个案概念化</w:t>
      </w:r>
    </w:p>
    <w:p w:rsidR="00827C3D" w:rsidRDefault="00CE2FBA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1.</w:t>
      </w:r>
      <w:r w:rsidR="0076007F">
        <w:rPr>
          <w:rFonts w:ascii="宋体" w:eastAsia="宋体" w:hAnsi="宋体" w:cs="宋体" w:hint="eastAsia"/>
          <w:b/>
          <w:bCs/>
          <w:sz w:val="24"/>
          <w:szCs w:val="24"/>
        </w:rPr>
        <w:t>基本信息</w:t>
      </w:r>
    </w:p>
    <w:p w:rsidR="00827C3D" w:rsidRDefault="00CE2FBA">
      <w:pPr>
        <w:numPr>
          <w:ilvl w:val="0"/>
          <w:numId w:val="1"/>
        </w:numPr>
        <w:spacing w:after="0" w:line="360" w:lineRule="auto"/>
        <w:rPr>
          <w:rFonts w:ascii="宋体" w:eastAsia="宋体" w:hAnsi="宋体" w:cs="宋体"/>
          <w:b/>
          <w:bCs/>
          <w:kern w:val="2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</w:rPr>
        <w:t>主诉及前来求诊的原因</w:t>
      </w:r>
    </w:p>
    <w:p w:rsidR="00827C3D" w:rsidRDefault="00CE2FBA">
      <w:pPr>
        <w:autoSpaceDE w:val="0"/>
        <w:autoSpaceDN w:val="0"/>
        <w:spacing w:after="0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a.</w:t>
      </w:r>
      <w:r>
        <w:rPr>
          <w:rFonts w:ascii="宋体" w:eastAsia="宋体" w:hAnsi="宋体" w:cs="宋体" w:hint="eastAsia"/>
          <w:kern w:val="2"/>
          <w:sz w:val="24"/>
          <w:szCs w:val="24"/>
        </w:rPr>
        <w:t>主诉</w:t>
      </w:r>
      <w:r w:rsidR="0076007F">
        <w:rPr>
          <w:rFonts w:ascii="宋体" w:eastAsia="宋体" w:hAnsi="宋体" w:cs="宋体" w:hint="eastAsia"/>
          <w:kern w:val="2"/>
          <w:sz w:val="24"/>
          <w:szCs w:val="24"/>
        </w:rPr>
        <w:t>：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     </w:t>
      </w:r>
    </w:p>
    <w:p w:rsidR="00827C3D" w:rsidRDefault="00CE2FBA">
      <w:pPr>
        <w:spacing w:after="0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b.</w:t>
      </w:r>
      <w:r>
        <w:rPr>
          <w:rFonts w:ascii="宋体" w:eastAsia="宋体" w:hAnsi="宋体" w:cs="宋体" w:hint="eastAsia"/>
          <w:kern w:val="2"/>
          <w:sz w:val="24"/>
          <w:szCs w:val="24"/>
        </w:rPr>
        <w:t>如何来诊：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827C3D" w:rsidRDefault="00CE2FBA">
      <w:pPr>
        <w:spacing w:after="0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c.</w:t>
      </w:r>
      <w:r>
        <w:rPr>
          <w:rFonts w:ascii="宋体" w:eastAsia="宋体" w:hAnsi="宋体" w:cs="宋体" w:hint="eastAsia"/>
          <w:kern w:val="2"/>
          <w:sz w:val="24"/>
          <w:szCs w:val="24"/>
        </w:rPr>
        <w:t>第一印象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827C3D" w:rsidRPr="0076007F" w:rsidRDefault="00CE2FBA">
      <w:pPr>
        <w:spacing w:after="0" w:line="360" w:lineRule="auto"/>
        <w:rPr>
          <w:rFonts w:ascii="宋体" w:eastAsia="宋体" w:hAnsi="宋体" w:cs="宋体"/>
          <w:b/>
          <w:bCs/>
          <w:kern w:val="2"/>
          <w:sz w:val="24"/>
          <w:szCs w:val="24"/>
        </w:rPr>
      </w:pPr>
      <w:r w:rsidRPr="0076007F">
        <w:rPr>
          <w:rFonts w:ascii="宋体" w:eastAsia="宋体" w:hAnsi="宋体" w:cs="宋体" w:hint="eastAsia"/>
          <w:b/>
          <w:bCs/>
          <w:kern w:val="2"/>
          <w:sz w:val="24"/>
          <w:szCs w:val="24"/>
        </w:rPr>
        <w:t>3.</w:t>
      </w:r>
      <w:r w:rsidRPr="0076007F">
        <w:rPr>
          <w:rFonts w:ascii="宋体" w:eastAsia="宋体" w:hAnsi="宋体" w:cs="宋体" w:hint="eastAsia"/>
          <w:b/>
          <w:bCs/>
          <w:kern w:val="2"/>
          <w:sz w:val="24"/>
          <w:szCs w:val="24"/>
        </w:rPr>
        <w:t>个案病史</w:t>
      </w:r>
    </w:p>
    <w:p w:rsidR="00827C3D" w:rsidRPr="0076007F" w:rsidRDefault="00CE2FBA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宋体"/>
          <w:b/>
          <w:sz w:val="24"/>
          <w:szCs w:val="24"/>
        </w:rPr>
      </w:pPr>
      <w:r w:rsidRPr="0076007F">
        <w:rPr>
          <w:rFonts w:ascii="宋体" w:eastAsia="宋体" w:hAnsi="宋体" w:cs="宋体" w:hint="eastAsia"/>
          <w:b/>
          <w:bCs/>
          <w:kern w:val="2"/>
          <w:sz w:val="24"/>
          <w:szCs w:val="24"/>
        </w:rPr>
        <w:t>4.</w:t>
      </w:r>
      <w:r w:rsidRPr="0076007F">
        <w:rPr>
          <w:rFonts w:ascii="宋体" w:eastAsia="宋体" w:hAnsi="宋体" w:cs="宋体" w:hint="eastAsia"/>
          <w:b/>
          <w:bCs/>
          <w:kern w:val="2"/>
          <w:sz w:val="24"/>
          <w:szCs w:val="24"/>
        </w:rPr>
        <w:t>精神科诊断</w:t>
      </w:r>
    </w:p>
    <w:p w:rsidR="00827C3D" w:rsidRDefault="00CE2FBA">
      <w:pPr>
        <w:autoSpaceDE w:val="0"/>
        <w:autoSpaceDN w:val="0"/>
        <w:spacing w:after="0" w:line="360" w:lineRule="auto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（</w:t>
      </w:r>
      <w:r>
        <w:rPr>
          <w:rFonts w:ascii="宋体" w:eastAsia="宋体" w:hAnsi="宋体" w:cs="宋体" w:hint="eastAsia"/>
          <w:kern w:val="2"/>
          <w:sz w:val="24"/>
          <w:szCs w:val="24"/>
        </w:rPr>
        <w:t>1</w:t>
      </w:r>
      <w:r>
        <w:rPr>
          <w:rFonts w:ascii="宋体" w:eastAsia="宋体" w:hAnsi="宋体" w:cs="宋体" w:hint="eastAsia"/>
          <w:kern w:val="2"/>
          <w:sz w:val="24"/>
          <w:szCs w:val="24"/>
        </w:rPr>
        <w:t>）症状诊断：</w:t>
      </w:r>
    </w:p>
    <w:p w:rsidR="00827C3D" w:rsidRDefault="00CE2FBA">
      <w:pPr>
        <w:autoSpaceDE w:val="0"/>
        <w:autoSpaceDN w:val="0"/>
        <w:spacing w:after="0" w:line="360" w:lineRule="auto"/>
        <w:rPr>
          <w:rFonts w:ascii="宋体" w:eastAsia="宋体" w:hAnsi="宋体" w:cs="宋体"/>
          <w:kern w:val="2"/>
          <w:sz w:val="24"/>
          <w:szCs w:val="24"/>
        </w:rPr>
      </w:pPr>
      <w:bookmarkStart w:id="0" w:name="OLE_LINK11"/>
      <w:r>
        <w:rPr>
          <w:rFonts w:ascii="宋体" w:eastAsia="宋体" w:hAnsi="宋体" w:cs="宋体" w:hint="eastAsia"/>
          <w:kern w:val="2"/>
          <w:sz w:val="24"/>
          <w:szCs w:val="24"/>
        </w:rPr>
        <w:t>（</w:t>
      </w:r>
      <w:r>
        <w:rPr>
          <w:rFonts w:ascii="宋体" w:eastAsia="宋体" w:hAnsi="宋体" w:cs="宋体" w:hint="eastAsia"/>
          <w:kern w:val="2"/>
          <w:sz w:val="24"/>
          <w:szCs w:val="24"/>
        </w:rPr>
        <w:t>2</w:t>
      </w:r>
      <w:r>
        <w:rPr>
          <w:rFonts w:ascii="宋体" w:eastAsia="宋体" w:hAnsi="宋体" w:cs="宋体" w:hint="eastAsia"/>
          <w:kern w:val="2"/>
          <w:sz w:val="24"/>
          <w:szCs w:val="24"/>
        </w:rPr>
        <w:t>）鉴别：</w:t>
      </w:r>
    </w:p>
    <w:bookmarkEnd w:id="0"/>
    <w:p w:rsidR="00827C3D" w:rsidRDefault="00CE2FBA">
      <w:pPr>
        <w:autoSpaceDE w:val="0"/>
        <w:autoSpaceDN w:val="0"/>
        <w:spacing w:after="0" w:line="360" w:lineRule="auto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（</w:t>
      </w:r>
      <w:r>
        <w:rPr>
          <w:rFonts w:ascii="宋体" w:eastAsia="宋体" w:hAnsi="宋体" w:cs="宋体" w:hint="eastAsia"/>
          <w:kern w:val="2"/>
          <w:sz w:val="24"/>
          <w:szCs w:val="24"/>
        </w:rPr>
        <w:t>3</w:t>
      </w:r>
      <w:r>
        <w:rPr>
          <w:rFonts w:ascii="宋体" w:eastAsia="宋体" w:hAnsi="宋体" w:cs="宋体" w:hint="eastAsia"/>
          <w:kern w:val="2"/>
          <w:sz w:val="24"/>
          <w:szCs w:val="24"/>
        </w:rPr>
        <w:t>）核心问题：</w:t>
      </w:r>
    </w:p>
    <w:p w:rsidR="00827C3D" w:rsidRDefault="00CE2FBA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/>
          <w:bCs/>
          <w:kern w:val="2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</w:rPr>
        <w:t>个案的</w:t>
      </w:r>
      <w:r>
        <w:rPr>
          <w:rFonts w:ascii="宋体" w:eastAsia="宋体" w:hAnsi="宋体" w:cs="宋体" w:hint="eastAsia"/>
          <w:b/>
          <w:bCs/>
          <w:kern w:val="2"/>
          <w:sz w:val="24"/>
          <w:szCs w:val="24"/>
        </w:rPr>
        <w:t>宏观分析、行为功能微观分析、认知概念化、心理测量</w:t>
      </w:r>
    </w:p>
    <w:p w:rsidR="00827C3D" w:rsidRDefault="00CE2FBA">
      <w:pPr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（</w:t>
      </w:r>
      <w:r>
        <w:rPr>
          <w:rFonts w:ascii="宋体" w:eastAsia="宋体" w:hAnsi="宋体" w:cs="宋体" w:hint="eastAsia"/>
          <w:kern w:val="2"/>
          <w:sz w:val="24"/>
          <w:szCs w:val="24"/>
        </w:rPr>
        <w:t>1</w:t>
      </w:r>
      <w:r>
        <w:rPr>
          <w:rFonts w:ascii="宋体" w:eastAsia="宋体" w:hAnsi="宋体" w:cs="宋体" w:hint="eastAsia"/>
          <w:kern w:val="2"/>
          <w:sz w:val="24"/>
          <w:szCs w:val="24"/>
        </w:rPr>
        <w:t>）</w:t>
      </w:r>
      <w:r>
        <w:rPr>
          <w:rFonts w:ascii="宋体" w:eastAsia="宋体" w:hAnsi="宋体" w:cs="宋体" w:hint="eastAsia"/>
          <w:kern w:val="2"/>
          <w:sz w:val="24"/>
          <w:szCs w:val="24"/>
        </w:rPr>
        <w:t>个案的</w:t>
      </w:r>
      <w:r>
        <w:rPr>
          <w:rFonts w:ascii="宋体" w:eastAsia="宋体" w:hAnsi="宋体" w:cs="宋体" w:hint="eastAsia"/>
          <w:kern w:val="2"/>
          <w:sz w:val="24"/>
          <w:szCs w:val="24"/>
        </w:rPr>
        <w:t>宏观分析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 </w:t>
      </w:r>
    </w:p>
    <w:p w:rsidR="00827C3D" w:rsidRDefault="00CE2FBA">
      <w:pPr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kern w:val="2"/>
          <w:sz w:val="24"/>
          <w:szCs w:val="24"/>
        </w:rPr>
        <w:t>易感因素</w:t>
      </w:r>
      <w:r>
        <w:rPr>
          <w:rFonts w:ascii="宋体" w:eastAsia="宋体" w:hAnsi="宋体" w:cs="宋体" w:hint="eastAsia"/>
          <w:kern w:val="2"/>
          <w:sz w:val="24"/>
          <w:szCs w:val="24"/>
        </w:rPr>
        <w:t>：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       </w:t>
      </w:r>
    </w:p>
    <w:p w:rsidR="00827C3D" w:rsidRDefault="00CE2FBA">
      <w:pPr>
        <w:ind w:firstLineChars="200" w:firstLine="480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诱发因素：</w:t>
      </w:r>
    </w:p>
    <w:p w:rsidR="00827C3D" w:rsidRDefault="00CE2FBA">
      <w:pPr>
        <w:ind w:firstLine="481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维持因素：</w:t>
      </w:r>
    </w:p>
    <w:p w:rsidR="00827C3D" w:rsidRDefault="00CE2FBA">
      <w:pPr>
        <w:ind w:firstLineChars="200" w:firstLine="480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保护因素：</w:t>
      </w:r>
    </w:p>
    <w:p w:rsidR="00827C3D" w:rsidRDefault="00CE2FBA">
      <w:pPr>
        <w:numPr>
          <w:ilvl w:val="0"/>
          <w:numId w:val="3"/>
        </w:numPr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行为</w:t>
      </w:r>
      <w:r>
        <w:rPr>
          <w:rFonts w:ascii="宋体" w:eastAsia="宋体" w:hAnsi="宋体" w:cs="宋体" w:hint="eastAsia"/>
          <w:kern w:val="2"/>
          <w:sz w:val="24"/>
          <w:szCs w:val="24"/>
        </w:rPr>
        <w:t>功能的</w:t>
      </w:r>
      <w:r>
        <w:rPr>
          <w:rFonts w:ascii="宋体" w:eastAsia="宋体" w:hAnsi="宋体" w:cs="宋体" w:hint="eastAsia"/>
          <w:kern w:val="2"/>
          <w:sz w:val="24"/>
          <w:szCs w:val="24"/>
        </w:rPr>
        <w:t>微观分析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827C3D">
        <w:tc>
          <w:tcPr>
            <w:tcW w:w="1420" w:type="dxa"/>
            <w:vMerge w:val="restart"/>
            <w:vAlign w:val="bottom"/>
          </w:tcPr>
          <w:p w:rsidR="00827C3D" w:rsidRDefault="00CE2FBA">
            <w:pPr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情境</w:t>
            </w:r>
          </w:p>
        </w:tc>
        <w:tc>
          <w:tcPr>
            <w:tcW w:w="4260" w:type="dxa"/>
            <w:gridSpan w:val="3"/>
            <w:vAlign w:val="bottom"/>
          </w:tcPr>
          <w:p w:rsidR="00827C3D" w:rsidRDefault="00CE2FBA">
            <w:pPr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反应</w:t>
            </w:r>
          </w:p>
        </w:tc>
        <w:tc>
          <w:tcPr>
            <w:tcW w:w="2842" w:type="dxa"/>
            <w:gridSpan w:val="2"/>
            <w:vAlign w:val="bottom"/>
          </w:tcPr>
          <w:p w:rsidR="00827C3D" w:rsidRDefault="00CE2FBA">
            <w:pPr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结果</w:t>
            </w:r>
          </w:p>
        </w:tc>
      </w:tr>
      <w:tr w:rsidR="00827C3D">
        <w:tc>
          <w:tcPr>
            <w:tcW w:w="1420" w:type="dxa"/>
            <w:vMerge/>
            <w:vAlign w:val="bottom"/>
          </w:tcPr>
          <w:p w:rsidR="00827C3D" w:rsidRDefault="00827C3D">
            <w:pPr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7C3D" w:rsidRDefault="00CE2FBA">
            <w:pPr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认知</w:t>
            </w:r>
          </w:p>
        </w:tc>
        <w:tc>
          <w:tcPr>
            <w:tcW w:w="1420" w:type="dxa"/>
            <w:vAlign w:val="bottom"/>
          </w:tcPr>
          <w:p w:rsidR="00827C3D" w:rsidRDefault="00CE2FBA">
            <w:pPr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情绪</w:t>
            </w:r>
          </w:p>
        </w:tc>
        <w:tc>
          <w:tcPr>
            <w:tcW w:w="1420" w:type="dxa"/>
            <w:vAlign w:val="bottom"/>
          </w:tcPr>
          <w:p w:rsidR="00827C3D" w:rsidRDefault="00CE2FBA">
            <w:pPr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行为</w:t>
            </w:r>
          </w:p>
        </w:tc>
        <w:tc>
          <w:tcPr>
            <w:tcW w:w="1421" w:type="dxa"/>
            <w:vAlign w:val="bottom"/>
          </w:tcPr>
          <w:p w:rsidR="00827C3D" w:rsidRDefault="00CE2FBA">
            <w:pPr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短期</w:t>
            </w:r>
          </w:p>
        </w:tc>
        <w:tc>
          <w:tcPr>
            <w:tcW w:w="1421" w:type="dxa"/>
            <w:vAlign w:val="bottom"/>
          </w:tcPr>
          <w:p w:rsidR="00827C3D" w:rsidRDefault="00CE2FBA">
            <w:pPr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长期</w:t>
            </w:r>
          </w:p>
        </w:tc>
      </w:tr>
      <w:tr w:rsidR="00827C3D">
        <w:tc>
          <w:tcPr>
            <w:tcW w:w="1420" w:type="dxa"/>
          </w:tcPr>
          <w:p w:rsidR="00827C3D" w:rsidRDefault="00827C3D">
            <w:pPr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420" w:type="dxa"/>
          </w:tcPr>
          <w:p w:rsidR="00827C3D" w:rsidRDefault="00827C3D">
            <w:pPr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420" w:type="dxa"/>
          </w:tcPr>
          <w:p w:rsidR="00827C3D" w:rsidRDefault="00827C3D">
            <w:pPr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420" w:type="dxa"/>
          </w:tcPr>
          <w:p w:rsidR="00827C3D" w:rsidRDefault="00827C3D">
            <w:pPr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421" w:type="dxa"/>
          </w:tcPr>
          <w:p w:rsidR="00827C3D" w:rsidRDefault="00827C3D">
            <w:pPr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421" w:type="dxa"/>
          </w:tcPr>
          <w:p w:rsidR="00827C3D" w:rsidRDefault="00827C3D">
            <w:pPr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</w:tbl>
    <w:p w:rsidR="00827C3D" w:rsidRDefault="00CE2FBA">
      <w:pPr>
        <w:spacing w:line="360" w:lineRule="auto"/>
        <w:rPr>
          <w:rFonts w:ascii="宋体" w:eastAsia="宋体" w:hAnsi="宋体" w:cs="宋体"/>
          <w:b/>
          <w:bCs/>
          <w:kern w:val="2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2"/>
          <w:sz w:val="24"/>
          <w:szCs w:val="24"/>
        </w:rPr>
        <w:t>（</w:t>
      </w:r>
      <w:r>
        <w:rPr>
          <w:rFonts w:ascii="宋体" w:eastAsia="宋体" w:hAnsi="宋体" w:cs="宋体" w:hint="eastAsia"/>
          <w:kern w:val="2"/>
          <w:sz w:val="24"/>
          <w:szCs w:val="24"/>
        </w:rPr>
        <w:t>3</w:t>
      </w:r>
      <w:r>
        <w:rPr>
          <w:rFonts w:ascii="宋体" w:eastAsia="宋体" w:hAnsi="宋体" w:cs="宋体" w:hint="eastAsia"/>
          <w:kern w:val="2"/>
          <w:sz w:val="24"/>
          <w:szCs w:val="24"/>
        </w:rPr>
        <w:t>）</w:t>
      </w:r>
      <w:r>
        <w:rPr>
          <w:rFonts w:ascii="宋体" w:eastAsia="宋体" w:hAnsi="宋体" w:cs="宋体" w:hint="eastAsia"/>
          <w:kern w:val="2"/>
          <w:sz w:val="24"/>
          <w:szCs w:val="24"/>
        </w:rPr>
        <w:t>认知概念化</w:t>
      </w:r>
    </w:p>
    <w:p w:rsidR="00827C3D" w:rsidRDefault="00CE2FBA">
      <w:pPr>
        <w:spacing w:line="360" w:lineRule="auto"/>
        <w:rPr>
          <w:rFonts w:ascii="宋体" w:eastAsia="宋体" w:hAnsi="宋体" w:cs="宋体"/>
          <w:b/>
          <w:bCs/>
          <w:kern w:val="2"/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>
            <wp:extent cx="4660900" cy="7178040"/>
            <wp:effectExtent l="0" t="0" r="0" b="0"/>
            <wp:docPr id="5" name="内容占位符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内容占位符 4"/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0950" cy="717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C3D" w:rsidRDefault="00CE2FBA">
      <w:pPr>
        <w:pStyle w:val="a8"/>
        <w:autoSpaceDE w:val="0"/>
        <w:autoSpaceDN w:val="0"/>
        <w:spacing w:after="0" w:line="360" w:lineRule="auto"/>
        <w:ind w:firstLineChars="0" w:firstLine="0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（</w:t>
      </w:r>
      <w:r>
        <w:rPr>
          <w:rFonts w:ascii="宋体" w:eastAsia="宋体" w:hAnsi="宋体" w:cs="宋体" w:hint="eastAsia"/>
          <w:kern w:val="2"/>
          <w:sz w:val="24"/>
          <w:szCs w:val="24"/>
        </w:rPr>
        <w:t>4</w:t>
      </w:r>
      <w:r>
        <w:rPr>
          <w:rFonts w:ascii="宋体" w:eastAsia="宋体" w:hAnsi="宋体" w:cs="宋体" w:hint="eastAsia"/>
          <w:kern w:val="2"/>
          <w:sz w:val="24"/>
          <w:szCs w:val="24"/>
        </w:rPr>
        <w:t>）心理测量结果</w:t>
      </w:r>
    </w:p>
    <w:p w:rsidR="00827C3D" w:rsidRDefault="00827C3D">
      <w:pPr>
        <w:pStyle w:val="a8"/>
        <w:autoSpaceDE w:val="0"/>
        <w:autoSpaceDN w:val="0"/>
        <w:spacing w:after="0" w:line="360" w:lineRule="auto"/>
        <w:ind w:firstLineChars="0" w:firstLine="0"/>
        <w:rPr>
          <w:rFonts w:ascii="宋体" w:eastAsia="宋体" w:hAnsi="宋体" w:cs="宋体"/>
          <w:b/>
          <w:bCs/>
          <w:kern w:val="2"/>
          <w:sz w:val="24"/>
          <w:szCs w:val="24"/>
        </w:rPr>
      </w:pPr>
    </w:p>
    <w:p w:rsidR="00827C3D" w:rsidRDefault="00CE2FBA">
      <w:pPr>
        <w:pStyle w:val="a8"/>
        <w:autoSpaceDE w:val="0"/>
        <w:autoSpaceDN w:val="0"/>
        <w:spacing w:after="0" w:line="360" w:lineRule="auto"/>
        <w:ind w:firstLineChars="0" w:firstLine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</w:rPr>
        <w:t>6.</w:t>
      </w:r>
      <w:r>
        <w:rPr>
          <w:rFonts w:ascii="宋体" w:eastAsia="宋体" w:hAnsi="宋体" w:cs="宋体" w:hint="eastAsia"/>
          <w:b/>
          <w:bCs/>
          <w:kern w:val="2"/>
          <w:sz w:val="24"/>
          <w:szCs w:val="24"/>
        </w:rPr>
        <w:t>治疗目标及预后</w:t>
      </w:r>
    </w:p>
    <w:p w:rsidR="00827C3D" w:rsidRDefault="00CE2FBA">
      <w:pPr>
        <w:widowControl w:val="0"/>
        <w:adjustRightInd/>
        <w:snapToGrid/>
        <w:spacing w:after="0" w:line="360" w:lineRule="auto"/>
        <w:jc w:val="both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</w:rPr>
        <w:t>7.</w:t>
      </w:r>
      <w:r>
        <w:rPr>
          <w:rFonts w:ascii="宋体" w:eastAsia="宋体" w:hAnsi="宋体" w:cs="宋体" w:hint="eastAsia"/>
          <w:b/>
          <w:bCs/>
          <w:kern w:val="2"/>
          <w:sz w:val="24"/>
          <w:szCs w:val="24"/>
        </w:rPr>
        <w:t>治疗计划</w:t>
      </w:r>
    </w:p>
    <w:p w:rsidR="00827C3D" w:rsidRDefault="00CE2FBA">
      <w:pPr>
        <w:pStyle w:val="1"/>
        <w:autoSpaceDE w:val="0"/>
        <w:autoSpaceDN w:val="0"/>
        <w:spacing w:line="360" w:lineRule="auto"/>
        <w:ind w:left="42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第一阶段：治疗初期，（第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次会谈）：</w:t>
      </w:r>
    </w:p>
    <w:p w:rsidR="00827C3D" w:rsidRDefault="00CE2FBA">
      <w:pPr>
        <w:pStyle w:val="1"/>
        <w:autoSpaceDE w:val="0"/>
        <w:autoSpaceDN w:val="0"/>
        <w:spacing w:line="360" w:lineRule="auto"/>
        <w:ind w:left="42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第二阶段：治疗中期，（第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次会谈）：</w:t>
      </w:r>
    </w:p>
    <w:p w:rsidR="00827C3D" w:rsidRDefault="00CE2FBA">
      <w:pPr>
        <w:pStyle w:val="1"/>
        <w:autoSpaceDE w:val="0"/>
        <w:autoSpaceDN w:val="0"/>
        <w:spacing w:line="360" w:lineRule="auto"/>
        <w:ind w:left="42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第三阶段：结束治疗，（第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次会谈）：</w:t>
      </w:r>
    </w:p>
    <w:p w:rsidR="00827C3D" w:rsidRDefault="00CE2FBA">
      <w:pPr>
        <w:spacing w:line="360" w:lineRule="auto"/>
        <w:rPr>
          <w:rFonts w:ascii="宋体" w:eastAsia="宋体" w:hAnsi="宋体" w:cs="宋体"/>
          <w:b/>
          <w:bCs/>
          <w:kern w:val="2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</w:rPr>
        <w:t>三、治疗过程</w:t>
      </w:r>
    </w:p>
    <w:p w:rsidR="00827C3D" w:rsidRDefault="0076007F">
      <w:pPr>
        <w:autoSpaceDE w:val="0"/>
        <w:autoSpaceDN w:val="0"/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四、咨询反思</w:t>
      </w:r>
      <w:bookmarkStart w:id="1" w:name="_GoBack"/>
      <w:bookmarkEnd w:id="1"/>
    </w:p>
    <w:sectPr w:rsidR="0082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FBA" w:rsidRDefault="00CE2FBA" w:rsidP="0076007F">
      <w:pPr>
        <w:spacing w:after="0"/>
      </w:pPr>
      <w:r>
        <w:separator/>
      </w:r>
    </w:p>
  </w:endnote>
  <w:endnote w:type="continuationSeparator" w:id="0">
    <w:p w:rsidR="00CE2FBA" w:rsidRDefault="00CE2FBA" w:rsidP="00760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FBA" w:rsidRDefault="00CE2FBA" w:rsidP="0076007F">
      <w:pPr>
        <w:spacing w:after="0"/>
      </w:pPr>
      <w:r>
        <w:separator/>
      </w:r>
    </w:p>
  </w:footnote>
  <w:footnote w:type="continuationSeparator" w:id="0">
    <w:p w:rsidR="00CE2FBA" w:rsidRDefault="00CE2FBA" w:rsidP="007600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644C"/>
    <w:multiLevelType w:val="singleLevel"/>
    <w:tmpl w:val="0A31644C"/>
    <w:lvl w:ilvl="0">
      <w:start w:val="2"/>
      <w:numFmt w:val="decimal"/>
      <w:suff w:val="nothing"/>
      <w:lvlText w:val="（%1）"/>
      <w:lvlJc w:val="left"/>
    </w:lvl>
  </w:abstractNum>
  <w:abstractNum w:abstractNumId="1">
    <w:nsid w:val="58ABB283"/>
    <w:multiLevelType w:val="singleLevel"/>
    <w:tmpl w:val="58ABB283"/>
    <w:lvl w:ilvl="0">
      <w:start w:val="2"/>
      <w:numFmt w:val="decimal"/>
      <w:suff w:val="nothing"/>
      <w:lvlText w:val="%1."/>
      <w:lvlJc w:val="left"/>
    </w:lvl>
  </w:abstractNum>
  <w:abstractNum w:abstractNumId="2">
    <w:nsid w:val="61AFDB4D"/>
    <w:multiLevelType w:val="singleLevel"/>
    <w:tmpl w:val="61AFDB4D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548E"/>
    <w:rsid w:val="000F7BE4"/>
    <w:rsid w:val="00323B43"/>
    <w:rsid w:val="003D37D8"/>
    <w:rsid w:val="00426133"/>
    <w:rsid w:val="004358AB"/>
    <w:rsid w:val="004377EA"/>
    <w:rsid w:val="004E540B"/>
    <w:rsid w:val="004E78E2"/>
    <w:rsid w:val="005360D1"/>
    <w:rsid w:val="00592DEA"/>
    <w:rsid w:val="00612E41"/>
    <w:rsid w:val="006250C5"/>
    <w:rsid w:val="00630BF2"/>
    <w:rsid w:val="00686D4C"/>
    <w:rsid w:val="006A7BF3"/>
    <w:rsid w:val="007144DA"/>
    <w:rsid w:val="0076007F"/>
    <w:rsid w:val="00783F4A"/>
    <w:rsid w:val="007F0582"/>
    <w:rsid w:val="00827C3D"/>
    <w:rsid w:val="008B7726"/>
    <w:rsid w:val="009A611D"/>
    <w:rsid w:val="009D2EA7"/>
    <w:rsid w:val="00A44418"/>
    <w:rsid w:val="00B13F29"/>
    <w:rsid w:val="00B313A2"/>
    <w:rsid w:val="00B36BB4"/>
    <w:rsid w:val="00C5779F"/>
    <w:rsid w:val="00CE2FBA"/>
    <w:rsid w:val="00CF66D4"/>
    <w:rsid w:val="00D162F4"/>
    <w:rsid w:val="00D31D50"/>
    <w:rsid w:val="00E96F4B"/>
    <w:rsid w:val="00EF0716"/>
    <w:rsid w:val="00EF791E"/>
    <w:rsid w:val="00F2599E"/>
    <w:rsid w:val="00F87A65"/>
    <w:rsid w:val="00FA00F0"/>
    <w:rsid w:val="00FA709C"/>
    <w:rsid w:val="02366A48"/>
    <w:rsid w:val="05A93851"/>
    <w:rsid w:val="110457D5"/>
    <w:rsid w:val="150642B7"/>
    <w:rsid w:val="173D11CA"/>
    <w:rsid w:val="313F1009"/>
    <w:rsid w:val="431D321C"/>
    <w:rsid w:val="47D841CB"/>
    <w:rsid w:val="4C725DBE"/>
    <w:rsid w:val="5DB154E5"/>
    <w:rsid w:val="73123D91"/>
    <w:rsid w:val="7D0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Theme="minorHAnsi" w:eastAsiaTheme="minorEastAsia" w:hAnsiTheme="minorHAns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="0" w:afterAutospacing="1"/>
    </w:pPr>
    <w:rPr>
      <w:rFonts w:cs="Times New Roman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2Char">
    <w:name w:val="标题 2 Char"/>
    <w:basedOn w:val="a0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eastAsiaTheme="minorEastAsia"/>
      <w:b/>
      <w:bCs/>
      <w:kern w:val="2"/>
      <w:sz w:val="32"/>
      <w:szCs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Theme="minorHAnsi" w:eastAsiaTheme="minorEastAsia" w:hAnsiTheme="minorHAns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="0" w:afterAutospacing="1"/>
    </w:pPr>
    <w:rPr>
      <w:rFonts w:cs="Times New Roman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2Char">
    <w:name w:val="标题 2 Char"/>
    <w:basedOn w:val="a0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eastAsiaTheme="minorEastAsia"/>
      <w:b/>
      <w:bCs/>
      <w:kern w:val="2"/>
      <w:sz w:val="32"/>
      <w:szCs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883B3-193D-44B6-B46C-78138686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梅子</cp:lastModifiedBy>
  <cp:revision>12</cp:revision>
  <dcterms:created xsi:type="dcterms:W3CDTF">2017-01-16T01:41:00Z</dcterms:created>
  <dcterms:modified xsi:type="dcterms:W3CDTF">2020-06-15T02:47:00Z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