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8C" w:rsidRDefault="00AC6363" w:rsidP="00AC6363">
      <w:pPr>
        <w:rPr>
          <w:rFonts w:ascii="Helvetica Neue" w:hAnsi="Helvetica Neue"/>
          <w:b/>
          <w:bCs/>
          <w:color w:val="333333"/>
          <w:sz w:val="30"/>
          <w:szCs w:val="30"/>
        </w:rPr>
      </w:pPr>
      <w:r>
        <w:rPr>
          <w:rFonts w:ascii="Helvetica Neue" w:hAnsi="Helvetica Neue"/>
          <w:b/>
          <w:bCs/>
          <w:color w:val="333333"/>
          <w:sz w:val="30"/>
          <w:szCs w:val="30"/>
        </w:rPr>
        <w:t>关于进一步有序恢复线下教学工作的通知</w:t>
      </w:r>
    </w:p>
    <w:p w:rsidR="00AC6363" w:rsidRDefault="00AC6363" w:rsidP="00AC6363">
      <w:pPr>
        <w:pStyle w:val="a3"/>
        <w:spacing w:before="0" w:beforeAutospacing="0" w:after="0" w:afterAutospacing="0" w:line="400" w:lineRule="atLeast"/>
      </w:pPr>
      <w:r>
        <w:rPr>
          <w:rFonts w:hint="eastAsia"/>
        </w:rPr>
        <w:t>各二级学院（部）：</w:t>
      </w:r>
    </w:p>
    <w:p w:rsidR="00AC6363" w:rsidRDefault="00AC6363" w:rsidP="00AC6363">
      <w:pPr>
        <w:pStyle w:val="a3"/>
        <w:spacing w:before="0" w:beforeAutospacing="0" w:after="0" w:afterAutospacing="0" w:line="400" w:lineRule="atLeast"/>
        <w:ind w:firstLine="480"/>
      </w:pPr>
      <w:r>
        <w:rPr>
          <w:rFonts w:hint="eastAsia"/>
        </w:rPr>
        <w:t>根据《常州工程职业技术学院疫情防控2022年第14号通告》要求，进一步有序恢复2021-2022-2学期课程线下教学，特通知如下：</w:t>
      </w:r>
    </w:p>
    <w:p w:rsidR="00AC6363" w:rsidRDefault="00AC6363" w:rsidP="00AC6363">
      <w:pPr>
        <w:pStyle w:val="a3"/>
        <w:spacing w:before="0" w:beforeAutospacing="0" w:after="0" w:afterAutospacing="0" w:line="400" w:lineRule="atLeast"/>
      </w:pPr>
      <w:r>
        <w:rPr>
          <w:rStyle w:val="a4"/>
          <w:rFonts w:hint="eastAsia"/>
        </w:rPr>
        <w:t>一、线下复课安排</w:t>
      </w:r>
    </w:p>
    <w:p w:rsidR="00AC6363" w:rsidRDefault="00AC6363" w:rsidP="00AC6363">
      <w:pPr>
        <w:pStyle w:val="a3"/>
        <w:spacing w:before="0" w:beforeAutospacing="0" w:after="0" w:afterAutospacing="0" w:line="400" w:lineRule="atLeast"/>
      </w:pPr>
      <w:r>
        <w:rPr>
          <w:rFonts w:hint="eastAsia"/>
        </w:rPr>
        <w:t>1.体育课</w:t>
      </w:r>
    </w:p>
    <w:p w:rsidR="00AC6363" w:rsidRDefault="00AC6363" w:rsidP="00AC6363">
      <w:pPr>
        <w:pStyle w:val="a3"/>
        <w:spacing w:before="0" w:beforeAutospacing="0" w:after="0" w:afterAutospacing="0" w:line="400" w:lineRule="atLeast"/>
        <w:ind w:firstLine="480"/>
      </w:pPr>
      <w:r>
        <w:rPr>
          <w:rFonts w:hint="eastAsia"/>
        </w:rPr>
        <w:t>5月30日（第15周）全部恢复线下教学。</w:t>
      </w:r>
    </w:p>
    <w:p w:rsidR="00AC6363" w:rsidRDefault="00AC6363" w:rsidP="00AC6363">
      <w:pPr>
        <w:pStyle w:val="a3"/>
        <w:spacing w:before="0" w:beforeAutospacing="0" w:after="0" w:afterAutospacing="0" w:line="400" w:lineRule="atLeast"/>
      </w:pPr>
      <w:r>
        <w:rPr>
          <w:rFonts w:hint="eastAsia"/>
        </w:rPr>
        <w:t>2.整周实训和理实一体化课程实践教学</w:t>
      </w:r>
    </w:p>
    <w:p w:rsidR="00AC6363" w:rsidRDefault="00AC6363" w:rsidP="00AC6363">
      <w:pPr>
        <w:pStyle w:val="a3"/>
        <w:spacing w:before="0" w:beforeAutospacing="0" w:after="0" w:afterAutospacing="0" w:line="400" w:lineRule="atLeast"/>
        <w:ind w:firstLine="480"/>
      </w:pPr>
      <w:r>
        <w:rPr>
          <w:rFonts w:hint="eastAsia"/>
        </w:rPr>
        <w:t>整周实训和理实一体化课程实践教学从5月30日（第15周）全部恢复线下教学。赴科教城东区现代工业中心实训的实践教学，按科教城东区管理规定执行。</w:t>
      </w:r>
    </w:p>
    <w:p w:rsidR="00AC6363" w:rsidRDefault="00AC6363" w:rsidP="00AC6363">
      <w:pPr>
        <w:pStyle w:val="a3"/>
        <w:spacing w:before="0" w:beforeAutospacing="0" w:after="0" w:afterAutospacing="0" w:line="400" w:lineRule="atLeast"/>
      </w:pPr>
      <w:r>
        <w:rPr>
          <w:rFonts w:hint="eastAsia"/>
        </w:rPr>
        <w:t>3.理论课程</w:t>
      </w:r>
    </w:p>
    <w:p w:rsidR="00AC6363" w:rsidRDefault="00AC6363" w:rsidP="00AC6363">
      <w:pPr>
        <w:pStyle w:val="a3"/>
        <w:spacing w:before="0" w:beforeAutospacing="0" w:after="0" w:afterAutospacing="0" w:line="400" w:lineRule="atLeast"/>
        <w:ind w:firstLine="480"/>
      </w:pPr>
      <w:r>
        <w:rPr>
          <w:rFonts w:hint="eastAsia"/>
        </w:rPr>
        <w:t>纯理论课教学，任课老师可根据实际需要恢复线下教学。</w:t>
      </w:r>
    </w:p>
    <w:p w:rsidR="00AC6363" w:rsidRDefault="00AC6363" w:rsidP="00AC6363">
      <w:pPr>
        <w:pStyle w:val="a3"/>
        <w:spacing w:before="0" w:beforeAutospacing="0" w:after="0" w:afterAutospacing="0" w:line="400" w:lineRule="atLeast"/>
      </w:pPr>
      <w:r>
        <w:rPr>
          <w:rFonts w:hint="eastAsia"/>
        </w:rPr>
        <w:t>所有进行线下授课的教师，按学校疫情防控14号公告要求，原则上均需住校。</w:t>
      </w:r>
    </w:p>
    <w:p w:rsidR="00AC6363" w:rsidRDefault="00AC6363" w:rsidP="00AC6363">
      <w:pPr>
        <w:pStyle w:val="a3"/>
        <w:spacing w:before="0" w:beforeAutospacing="0" w:after="0" w:afterAutospacing="0" w:line="400" w:lineRule="atLeast"/>
      </w:pPr>
      <w:r>
        <w:rPr>
          <w:rStyle w:val="a4"/>
          <w:rFonts w:hint="eastAsia"/>
        </w:rPr>
        <w:t>二、线下复课要求</w:t>
      </w:r>
    </w:p>
    <w:p w:rsidR="00AC6363" w:rsidRDefault="00AC6363" w:rsidP="00AC6363">
      <w:pPr>
        <w:pStyle w:val="a3"/>
        <w:spacing w:before="0" w:beforeAutospacing="0" w:after="0" w:afterAutospacing="0" w:line="400" w:lineRule="atLeast"/>
        <w:ind w:firstLine="480"/>
      </w:pPr>
      <w:r>
        <w:rPr>
          <w:rFonts w:hint="eastAsia"/>
        </w:rPr>
        <w:t>1.严格落实教学场所的消杀要求，做到防控不松懈。</w:t>
      </w:r>
    </w:p>
    <w:p w:rsidR="00AC6363" w:rsidRDefault="00AC6363" w:rsidP="00AC6363">
      <w:pPr>
        <w:pStyle w:val="a3"/>
        <w:spacing w:before="0" w:beforeAutospacing="0" w:after="0" w:afterAutospacing="0" w:line="400" w:lineRule="atLeast"/>
        <w:ind w:firstLine="480"/>
      </w:pPr>
      <w:r>
        <w:rPr>
          <w:rFonts w:hint="eastAsia"/>
        </w:rPr>
        <w:t>2.各二级学院须提前做好线下复课物资准备工作，确保正常教学秩序。</w:t>
      </w:r>
    </w:p>
    <w:p w:rsidR="00AC6363" w:rsidRDefault="00AC6363" w:rsidP="00AC6363">
      <w:pPr>
        <w:pStyle w:val="a3"/>
        <w:spacing w:before="0" w:beforeAutospacing="0" w:after="0" w:afterAutospacing="0" w:line="400" w:lineRule="atLeast"/>
        <w:ind w:firstLine="480"/>
      </w:pPr>
      <w:r>
        <w:rPr>
          <w:rFonts w:hint="eastAsia"/>
        </w:rPr>
        <w:t>3.复课前各二级学院要开展安全专项检查，维护校园安全稳定。</w:t>
      </w:r>
    </w:p>
    <w:p w:rsidR="00AC6363" w:rsidRDefault="00AC6363" w:rsidP="00AC6363">
      <w:pPr>
        <w:pStyle w:val="a3"/>
        <w:spacing w:before="0" w:beforeAutospacing="0" w:after="0" w:afterAutospacing="0" w:line="400" w:lineRule="atLeast"/>
        <w:ind w:firstLine="480"/>
      </w:pPr>
      <w:r>
        <w:rPr>
          <w:rFonts w:hint="eastAsia"/>
        </w:rPr>
        <w:t>4.质管办、教学部和二级学院（部）协同做好课堂教学质量督导工作。</w:t>
      </w:r>
    </w:p>
    <w:p w:rsidR="00AC6363" w:rsidRDefault="00AC6363" w:rsidP="00AC6363">
      <w:pPr>
        <w:pStyle w:val="a3"/>
        <w:spacing w:before="0" w:beforeAutospacing="0" w:after="0" w:afterAutospacing="0" w:line="400" w:lineRule="atLeast"/>
      </w:pPr>
      <w:r>
        <w:rPr>
          <w:rFonts w:hint="eastAsia"/>
        </w:rPr>
        <w:t> </w:t>
      </w:r>
    </w:p>
    <w:p w:rsidR="00AC6363" w:rsidRDefault="00AC6363" w:rsidP="00AC6363">
      <w:pPr>
        <w:pStyle w:val="a3"/>
        <w:spacing w:before="0" w:beforeAutospacing="0" w:after="0" w:afterAutospacing="0" w:line="400" w:lineRule="atLeast"/>
      </w:pPr>
      <w:r>
        <w:rPr>
          <w:rFonts w:hint="eastAsia"/>
        </w:rPr>
        <w:t>                                               教学工作部</w:t>
      </w:r>
    </w:p>
    <w:p w:rsidR="00AC6363" w:rsidRDefault="00AC6363" w:rsidP="00AC6363">
      <w:pPr>
        <w:pStyle w:val="a3"/>
        <w:spacing w:before="0" w:beforeAutospacing="0" w:after="0" w:afterAutospacing="0" w:line="400" w:lineRule="atLeast"/>
      </w:pPr>
      <w:r>
        <w:rPr>
          <w:rFonts w:hint="eastAsia"/>
        </w:rPr>
        <w:t>                                             2022年5月27日</w:t>
      </w:r>
    </w:p>
    <w:p w:rsidR="00AC6363" w:rsidRPr="00AC6363" w:rsidRDefault="00AC6363" w:rsidP="00AC6363">
      <w:pPr>
        <w:rPr>
          <w:rFonts w:hint="eastAsia"/>
        </w:rPr>
      </w:pPr>
      <w:bookmarkStart w:id="0" w:name="_GoBack"/>
      <w:bookmarkEnd w:id="0"/>
    </w:p>
    <w:sectPr w:rsidR="00AC6363" w:rsidRPr="00AC6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1B"/>
    <w:rsid w:val="000F0EC5"/>
    <w:rsid w:val="00144E43"/>
    <w:rsid w:val="0017545C"/>
    <w:rsid w:val="001C151E"/>
    <w:rsid w:val="001E4B12"/>
    <w:rsid w:val="001F72A4"/>
    <w:rsid w:val="002C0B65"/>
    <w:rsid w:val="002F6733"/>
    <w:rsid w:val="00331021"/>
    <w:rsid w:val="00352DCC"/>
    <w:rsid w:val="00366AF0"/>
    <w:rsid w:val="003B7FB2"/>
    <w:rsid w:val="004010D6"/>
    <w:rsid w:val="004F7530"/>
    <w:rsid w:val="0050219F"/>
    <w:rsid w:val="00504015"/>
    <w:rsid w:val="00540C56"/>
    <w:rsid w:val="0056277F"/>
    <w:rsid w:val="005A7A15"/>
    <w:rsid w:val="005C6B77"/>
    <w:rsid w:val="006530E8"/>
    <w:rsid w:val="00696106"/>
    <w:rsid w:val="006A5CAE"/>
    <w:rsid w:val="006C00D8"/>
    <w:rsid w:val="006E36B5"/>
    <w:rsid w:val="00712467"/>
    <w:rsid w:val="00744136"/>
    <w:rsid w:val="008076F8"/>
    <w:rsid w:val="00874650"/>
    <w:rsid w:val="00887D27"/>
    <w:rsid w:val="008B13C3"/>
    <w:rsid w:val="008B4B8C"/>
    <w:rsid w:val="009330DA"/>
    <w:rsid w:val="00995728"/>
    <w:rsid w:val="009A41EB"/>
    <w:rsid w:val="009E25D3"/>
    <w:rsid w:val="00AC6363"/>
    <w:rsid w:val="00B114DC"/>
    <w:rsid w:val="00B270CD"/>
    <w:rsid w:val="00B31011"/>
    <w:rsid w:val="00B6188B"/>
    <w:rsid w:val="00BC3033"/>
    <w:rsid w:val="00C13CE0"/>
    <w:rsid w:val="00C722CC"/>
    <w:rsid w:val="00C93A6F"/>
    <w:rsid w:val="00C965B1"/>
    <w:rsid w:val="00CC5B59"/>
    <w:rsid w:val="00DD38F9"/>
    <w:rsid w:val="00EA7AB7"/>
    <w:rsid w:val="00ED354A"/>
    <w:rsid w:val="00EE7DC4"/>
    <w:rsid w:val="00F0711B"/>
    <w:rsid w:val="00F165B7"/>
    <w:rsid w:val="00F177B5"/>
    <w:rsid w:val="00F20F72"/>
    <w:rsid w:val="00F61BA2"/>
    <w:rsid w:val="00F6783E"/>
    <w:rsid w:val="00F77BE2"/>
    <w:rsid w:val="00F8779E"/>
    <w:rsid w:val="00F87ACA"/>
    <w:rsid w:val="00FB5E7A"/>
    <w:rsid w:val="00FD3B64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F745"/>
  <w15:chartTrackingRefBased/>
  <w15:docId w15:val="{193F9F74-15B4-46A7-B8E8-B8A6B9D7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40C5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1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711B"/>
    <w:rPr>
      <w:b/>
      <w:bCs/>
    </w:rPr>
  </w:style>
  <w:style w:type="character" w:styleId="a5">
    <w:name w:val="Hyperlink"/>
    <w:basedOn w:val="a0"/>
    <w:uiPriority w:val="99"/>
    <w:semiHidden/>
    <w:unhideWhenUsed/>
    <w:rsid w:val="005040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0F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540C5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97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2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70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5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16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77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5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047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12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4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24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66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9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1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8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48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0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92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20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86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5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96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9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9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1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3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8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0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47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5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0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87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22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4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5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1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7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6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2023-04-25T02:27:00Z</dcterms:created>
  <dcterms:modified xsi:type="dcterms:W3CDTF">2023-04-25T02:27:00Z</dcterms:modified>
</cp:coreProperties>
</file>